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2D2D1" w14:textId="77777777" w:rsidR="00E332BB" w:rsidRDefault="00E332BB" w:rsidP="0052454F">
      <w:pPr>
        <w:pStyle w:val="NoSpacing"/>
        <w:rPr>
          <w:rFonts w:ascii="Arial" w:hAnsi="Arial" w:cs="Arial"/>
          <w:b/>
          <w:bCs/>
          <w:color w:val="000000"/>
        </w:rPr>
      </w:pPr>
    </w:p>
    <w:p w14:paraId="6911D6F8" w14:textId="78792A5C" w:rsidR="005D349D" w:rsidRDefault="00E332BB" w:rsidP="0052454F">
      <w:pPr>
        <w:pStyle w:val="NoSpacing"/>
        <w:rPr>
          <w:rFonts w:ascii="Arial" w:eastAsia="Times New Roman" w:hAnsi="Arial" w:cs="Arial"/>
          <w:b/>
          <w:kern w:val="0"/>
          <w14:ligatures w14:val="none"/>
        </w:rPr>
      </w:pPr>
      <w:r>
        <w:rPr>
          <w:rFonts w:ascii="Arial" w:hAnsi="Arial" w:cs="Arial"/>
          <w:b/>
          <w:bCs/>
          <w:color w:val="000000"/>
        </w:rPr>
        <w:t>PORKSA</w:t>
      </w:r>
      <w:r w:rsidR="008A59B5">
        <w:rPr>
          <w:rFonts w:ascii="Arial" w:hAnsi="Arial" w:cs="Arial"/>
          <w:b/>
          <w:bCs/>
          <w:color w:val="000000"/>
        </w:rPr>
        <w:t xml:space="preserve"> </w:t>
      </w:r>
      <w:r w:rsidR="004F3775" w:rsidRPr="00570737">
        <w:rPr>
          <w:rFonts w:ascii="Arial" w:hAnsi="Arial" w:cs="Arial"/>
          <w:b/>
          <w:bCs/>
          <w:color w:val="000000"/>
        </w:rPr>
        <w:t xml:space="preserve">MEMBERS’ INDUSTRIAL RELATIONS </w:t>
      </w:r>
      <w:r w:rsidR="00D92D57">
        <w:rPr>
          <w:rFonts w:ascii="Arial" w:hAnsi="Arial" w:cs="Arial"/>
          <w:b/>
          <w:bCs/>
          <w:color w:val="000000"/>
        </w:rPr>
        <w:t xml:space="preserve">UPDATE </w:t>
      </w:r>
      <w:r w:rsidR="000B137E">
        <w:rPr>
          <w:rFonts w:ascii="Arial" w:hAnsi="Arial" w:cs="Arial"/>
          <w:b/>
          <w:bCs/>
          <w:color w:val="000000"/>
        </w:rPr>
        <w:t xml:space="preserve">DECEMBER </w:t>
      </w:r>
      <w:r w:rsidR="005D349D" w:rsidRPr="00570737">
        <w:rPr>
          <w:rFonts w:ascii="Arial" w:eastAsia="Times New Roman" w:hAnsi="Arial" w:cs="Arial"/>
          <w:b/>
          <w:kern w:val="0"/>
          <w14:ligatures w14:val="none"/>
        </w:rPr>
        <w:t>20</w:t>
      </w:r>
      <w:r w:rsidR="008D4FCF" w:rsidRPr="00570737">
        <w:rPr>
          <w:rFonts w:ascii="Arial" w:eastAsia="Times New Roman" w:hAnsi="Arial" w:cs="Arial"/>
          <w:b/>
          <w:kern w:val="0"/>
          <w14:ligatures w14:val="none"/>
        </w:rPr>
        <w:t>24</w:t>
      </w:r>
    </w:p>
    <w:p w14:paraId="14074FB8" w14:textId="77777777" w:rsidR="008A59B5" w:rsidRDefault="008A59B5" w:rsidP="0052454F">
      <w:pPr>
        <w:pStyle w:val="NoSpacing"/>
        <w:rPr>
          <w:rFonts w:ascii="Arial" w:eastAsia="Times New Roman" w:hAnsi="Arial" w:cs="Arial"/>
          <w:b/>
          <w:kern w:val="0"/>
          <w14:ligatures w14:val="none"/>
        </w:rPr>
      </w:pPr>
    </w:p>
    <w:p w14:paraId="02CFB4BC" w14:textId="17D91C56" w:rsidR="008A59B5" w:rsidRPr="008A59B5" w:rsidRDefault="008A59B5" w:rsidP="0052454F">
      <w:pPr>
        <w:pStyle w:val="NoSpacing"/>
        <w:rPr>
          <w:rFonts w:ascii="Arial" w:eastAsia="Times New Roman" w:hAnsi="Arial" w:cs="Arial"/>
          <w:bCs/>
          <w:kern w:val="0"/>
          <w14:ligatures w14:val="none"/>
        </w:rPr>
      </w:pPr>
      <w:r>
        <w:rPr>
          <w:rFonts w:ascii="Arial" w:eastAsia="Times New Roman" w:hAnsi="Arial" w:cs="Arial"/>
          <w:bCs/>
          <w:kern w:val="0"/>
          <w14:ligatures w14:val="none"/>
        </w:rPr>
        <w:t>This Update focuses on the Proc</w:t>
      </w:r>
      <w:r w:rsidR="00AB645E">
        <w:rPr>
          <w:rFonts w:ascii="Arial" w:eastAsia="Times New Roman" w:hAnsi="Arial" w:cs="Arial"/>
          <w:bCs/>
          <w:kern w:val="0"/>
          <w14:ligatures w14:val="none"/>
        </w:rPr>
        <w:t>l</w:t>
      </w:r>
      <w:r>
        <w:rPr>
          <w:rFonts w:ascii="Arial" w:eastAsia="Times New Roman" w:hAnsi="Arial" w:cs="Arial"/>
          <w:bCs/>
          <w:kern w:val="0"/>
          <w14:ligatures w14:val="none"/>
        </w:rPr>
        <w:t>aimed Public Holidays</w:t>
      </w:r>
      <w:r w:rsidR="00AB645E">
        <w:rPr>
          <w:rFonts w:ascii="Arial" w:eastAsia="Times New Roman" w:hAnsi="Arial" w:cs="Arial"/>
          <w:bCs/>
          <w:kern w:val="0"/>
          <w14:ligatures w14:val="none"/>
        </w:rPr>
        <w:t xml:space="preserve"> and rates of pay, </w:t>
      </w:r>
      <w:r w:rsidR="00BE79AF">
        <w:rPr>
          <w:rFonts w:ascii="Arial" w:eastAsia="Times New Roman" w:hAnsi="Arial" w:cs="Arial"/>
          <w:bCs/>
          <w:kern w:val="0"/>
          <w14:ligatures w14:val="none"/>
        </w:rPr>
        <w:t>Workplace Christmas Party Policy, and the wage theft laws to come into effect on 1</w:t>
      </w:r>
      <w:r w:rsidR="00BE79AF" w:rsidRPr="00BE79AF">
        <w:rPr>
          <w:rFonts w:ascii="Arial" w:eastAsia="Times New Roman" w:hAnsi="Arial" w:cs="Arial"/>
          <w:bCs/>
          <w:kern w:val="0"/>
          <w:vertAlign w:val="superscript"/>
          <w14:ligatures w14:val="none"/>
        </w:rPr>
        <w:t>st</w:t>
      </w:r>
      <w:r w:rsidR="00BE79AF">
        <w:rPr>
          <w:rFonts w:ascii="Arial" w:eastAsia="Times New Roman" w:hAnsi="Arial" w:cs="Arial"/>
          <w:bCs/>
          <w:kern w:val="0"/>
          <w14:ligatures w14:val="none"/>
        </w:rPr>
        <w:t xml:space="preserve"> January 2025.</w:t>
      </w:r>
      <w:r>
        <w:rPr>
          <w:rFonts w:ascii="Arial" w:eastAsia="Times New Roman" w:hAnsi="Arial" w:cs="Arial"/>
          <w:bCs/>
          <w:kern w:val="0"/>
          <w14:ligatures w14:val="none"/>
        </w:rPr>
        <w:t xml:space="preserve"> </w:t>
      </w:r>
    </w:p>
    <w:p w14:paraId="0E98A4C1" w14:textId="77777777" w:rsidR="008C0C37" w:rsidRPr="00707E3B" w:rsidRDefault="008C0C37" w:rsidP="008C0C37">
      <w:pPr>
        <w:pStyle w:val="NoSpacing"/>
        <w:rPr>
          <w:rFonts w:ascii="Arial" w:hAnsi="Arial" w:cs="Arial"/>
          <w:b/>
          <w:bCs/>
          <w:color w:val="000000"/>
        </w:rPr>
      </w:pPr>
    </w:p>
    <w:p w14:paraId="26BB4D12" w14:textId="77777777" w:rsidR="008C0C37" w:rsidRDefault="008C0C37" w:rsidP="008C0C37">
      <w:pPr>
        <w:pStyle w:val="NoSpacing"/>
        <w:rPr>
          <w:rFonts w:ascii="Arial" w:hAnsi="Arial" w:cs="Arial"/>
          <w:b/>
          <w:bCs/>
          <w:color w:val="000000"/>
        </w:rPr>
      </w:pPr>
      <w:r>
        <w:rPr>
          <w:rFonts w:ascii="Arial" w:hAnsi="Arial" w:cs="Arial"/>
          <w:b/>
          <w:bCs/>
          <w:color w:val="000000"/>
        </w:rPr>
        <w:t>WAGE THEFT LAWS</w:t>
      </w:r>
    </w:p>
    <w:p w14:paraId="606F230F" w14:textId="77777777" w:rsidR="008C0C37" w:rsidRDefault="008C0C37" w:rsidP="008C0C37">
      <w:pPr>
        <w:pStyle w:val="NoSpacing"/>
        <w:rPr>
          <w:rFonts w:ascii="Arial" w:hAnsi="Arial" w:cs="Arial"/>
          <w:color w:val="000000"/>
        </w:rPr>
      </w:pPr>
    </w:p>
    <w:p w14:paraId="41204F60" w14:textId="53661BD0" w:rsidR="008C0C37" w:rsidRPr="008C0C37" w:rsidRDefault="008C0C37" w:rsidP="008C0C37">
      <w:pPr>
        <w:pStyle w:val="NoSpacing"/>
        <w:rPr>
          <w:rFonts w:ascii="Arial" w:hAnsi="Arial" w:cs="Arial"/>
          <w:color w:val="000000"/>
        </w:rPr>
      </w:pPr>
      <w:r>
        <w:rPr>
          <w:rFonts w:ascii="Arial" w:hAnsi="Arial" w:cs="Arial"/>
          <w:color w:val="000000"/>
        </w:rPr>
        <w:t>On 1</w:t>
      </w:r>
      <w:r w:rsidRPr="008C0C37">
        <w:rPr>
          <w:rFonts w:ascii="Arial" w:hAnsi="Arial" w:cs="Arial"/>
          <w:color w:val="000000"/>
          <w:vertAlign w:val="superscript"/>
        </w:rPr>
        <w:t>st</w:t>
      </w:r>
      <w:r>
        <w:rPr>
          <w:rFonts w:ascii="Arial" w:hAnsi="Arial" w:cs="Arial"/>
          <w:color w:val="000000"/>
        </w:rPr>
        <w:t xml:space="preserve"> January 2025 new “wage theft” laws will come into effect.  </w:t>
      </w:r>
      <w:r w:rsidRPr="008C0C37">
        <w:rPr>
          <w:rFonts w:ascii="Arial" w:hAnsi="Arial" w:cs="Arial"/>
          <w:color w:val="000000"/>
        </w:rPr>
        <w:t>An increase to penalty unit amounts applies from 7 November 2024.This means the maximum penalty amounts for contraventions of the Fair Work Act have increased.</w:t>
      </w:r>
    </w:p>
    <w:p w14:paraId="214CCEBE" w14:textId="77777777" w:rsidR="008C0C37" w:rsidRDefault="008C0C37" w:rsidP="008C0C37">
      <w:pPr>
        <w:pStyle w:val="NoSpacing"/>
        <w:rPr>
          <w:rFonts w:ascii="Arial" w:hAnsi="Arial" w:cs="Arial"/>
          <w:color w:val="000000"/>
        </w:rPr>
      </w:pPr>
    </w:p>
    <w:p w14:paraId="5665B2CE" w14:textId="77777777" w:rsidR="008C0C37" w:rsidRDefault="008C0C37" w:rsidP="008C0C37">
      <w:pPr>
        <w:pStyle w:val="NoSpacing"/>
        <w:rPr>
          <w:rFonts w:ascii="Arial" w:hAnsi="Arial" w:cs="Arial"/>
          <w:color w:val="000000"/>
        </w:rPr>
      </w:pPr>
      <w:r>
        <w:rPr>
          <w:rFonts w:ascii="Arial" w:hAnsi="Arial" w:cs="Arial"/>
          <w:color w:val="000000"/>
        </w:rPr>
        <w:t>It is important to make sure wages and allowances and other award obligations are met.</w:t>
      </w:r>
    </w:p>
    <w:p w14:paraId="30FCE89D" w14:textId="77777777" w:rsidR="008C0C37" w:rsidRDefault="008C0C37" w:rsidP="008C0C37">
      <w:pPr>
        <w:pStyle w:val="NoSpacing"/>
        <w:rPr>
          <w:rFonts w:ascii="Arial" w:hAnsi="Arial" w:cs="Arial"/>
          <w:color w:val="000000"/>
        </w:rPr>
      </w:pPr>
    </w:p>
    <w:p w14:paraId="043D2D3E" w14:textId="6E1B3F58" w:rsidR="008C0C37" w:rsidRPr="008C0C37" w:rsidRDefault="008C0C37" w:rsidP="008C0C37">
      <w:pPr>
        <w:pStyle w:val="NoSpacing"/>
        <w:rPr>
          <w:rFonts w:ascii="Arial" w:hAnsi="Arial" w:cs="Arial"/>
          <w:color w:val="000000"/>
        </w:rPr>
      </w:pPr>
      <w:r>
        <w:rPr>
          <w:rFonts w:ascii="Arial" w:hAnsi="Arial" w:cs="Arial"/>
          <w:color w:val="000000"/>
        </w:rPr>
        <w:t xml:space="preserve">The Fair Work Ombudsman is in the process of updating its information and we should be able to provide Members with more information in the next Newsletter. </w:t>
      </w:r>
    </w:p>
    <w:p w14:paraId="0FA56A13" w14:textId="77777777" w:rsidR="008C0C37" w:rsidRDefault="008C0C37" w:rsidP="008C0C37">
      <w:pPr>
        <w:pStyle w:val="NoSpacing"/>
        <w:rPr>
          <w:rFonts w:ascii="Arial" w:hAnsi="Arial" w:cs="Arial"/>
          <w:b/>
          <w:bCs/>
          <w:color w:val="000000"/>
        </w:rPr>
      </w:pPr>
    </w:p>
    <w:p w14:paraId="29B1FA90" w14:textId="22A0D8AF" w:rsidR="008C0C37" w:rsidRDefault="008C0C37" w:rsidP="008C0C37">
      <w:pPr>
        <w:pStyle w:val="NoSpacing"/>
        <w:rPr>
          <w:rFonts w:ascii="Arial" w:hAnsi="Arial" w:cs="Arial"/>
          <w:b/>
          <w:bCs/>
          <w:color w:val="000000"/>
        </w:rPr>
      </w:pPr>
      <w:r>
        <w:rPr>
          <w:rFonts w:ascii="Arial" w:hAnsi="Arial" w:cs="Arial"/>
          <w:b/>
          <w:bCs/>
          <w:color w:val="000000"/>
        </w:rPr>
        <w:t>CHRISTMAS PARTY POLICY</w:t>
      </w:r>
    </w:p>
    <w:p w14:paraId="2BE63A4F" w14:textId="77777777" w:rsidR="008C0C37" w:rsidRDefault="008C0C37" w:rsidP="008C0C37">
      <w:pPr>
        <w:pStyle w:val="NoSpacing"/>
        <w:rPr>
          <w:rFonts w:ascii="Arial" w:hAnsi="Arial" w:cs="Arial"/>
          <w:b/>
          <w:bCs/>
          <w:color w:val="000000"/>
        </w:rPr>
      </w:pPr>
    </w:p>
    <w:p w14:paraId="3A57B3EE" w14:textId="77777777" w:rsidR="008C0C37" w:rsidRDefault="008C0C37" w:rsidP="008C0C37">
      <w:pPr>
        <w:pStyle w:val="NoSpacing"/>
        <w:rPr>
          <w:rFonts w:ascii="Arial" w:hAnsi="Arial" w:cs="Arial"/>
          <w:color w:val="000000"/>
        </w:rPr>
      </w:pPr>
      <w:r>
        <w:rPr>
          <w:rFonts w:ascii="Arial" w:hAnsi="Arial" w:cs="Arial"/>
          <w:color w:val="000000"/>
        </w:rPr>
        <w:t>A sample Policy is attached to this Update.</w:t>
      </w:r>
    </w:p>
    <w:p w14:paraId="792E2CD6" w14:textId="77777777" w:rsidR="00266897" w:rsidRDefault="00266897" w:rsidP="000B137E">
      <w:pPr>
        <w:pStyle w:val="NoSpacing"/>
        <w:rPr>
          <w:rFonts w:ascii="Arial" w:hAnsi="Arial" w:cs="Arial"/>
          <w:color w:val="000000"/>
        </w:rPr>
      </w:pPr>
    </w:p>
    <w:p w14:paraId="184AEF2A" w14:textId="758FD419" w:rsidR="008514C4" w:rsidRPr="00802281" w:rsidRDefault="008A59B5" w:rsidP="000B137E">
      <w:pPr>
        <w:pStyle w:val="NoSpacing"/>
        <w:rPr>
          <w:rFonts w:ascii="Arial" w:hAnsi="Arial" w:cs="Arial"/>
          <w:b/>
          <w:bCs/>
          <w:color w:val="000000"/>
        </w:rPr>
      </w:pPr>
      <w:r w:rsidRPr="00802281">
        <w:rPr>
          <w:rFonts w:ascii="Arial" w:hAnsi="Arial" w:cs="Arial"/>
          <w:b/>
          <w:bCs/>
          <w:color w:val="000000"/>
        </w:rPr>
        <w:t>PUBLIC HOLIDAYS</w:t>
      </w:r>
    </w:p>
    <w:p w14:paraId="062355CF" w14:textId="77777777" w:rsidR="000B137E" w:rsidRDefault="000B137E" w:rsidP="000B137E">
      <w:pPr>
        <w:pStyle w:val="NoSpacing"/>
        <w:rPr>
          <w:rFonts w:ascii="Arial" w:hAnsi="Arial" w:cs="Arial"/>
          <w:color w:val="000000"/>
        </w:rPr>
      </w:pPr>
    </w:p>
    <w:p w14:paraId="68FBD1E2" w14:textId="77777777" w:rsidR="00161C73" w:rsidRDefault="00802281" w:rsidP="000B137E">
      <w:pPr>
        <w:pStyle w:val="NoSpacing"/>
        <w:rPr>
          <w:rFonts w:ascii="Arial" w:hAnsi="Arial" w:cs="Arial"/>
          <w:color w:val="000000"/>
        </w:rPr>
      </w:pPr>
      <w:r>
        <w:rPr>
          <w:rFonts w:ascii="Arial" w:hAnsi="Arial" w:cs="Arial"/>
          <w:color w:val="000000"/>
        </w:rPr>
        <w:t xml:space="preserve">The </w:t>
      </w:r>
      <w:r w:rsidR="00161C73">
        <w:rPr>
          <w:rFonts w:ascii="Arial" w:hAnsi="Arial" w:cs="Arial"/>
          <w:color w:val="000000"/>
        </w:rPr>
        <w:t xml:space="preserve">proclaimed </w:t>
      </w:r>
      <w:r>
        <w:rPr>
          <w:rFonts w:ascii="Arial" w:hAnsi="Arial" w:cs="Arial"/>
          <w:color w:val="000000"/>
        </w:rPr>
        <w:t xml:space="preserve">Public Holidays </w:t>
      </w:r>
      <w:r w:rsidR="00161C73">
        <w:rPr>
          <w:rFonts w:ascii="Arial" w:hAnsi="Arial" w:cs="Arial"/>
          <w:color w:val="000000"/>
        </w:rPr>
        <w:t xml:space="preserve"> are as follows:</w:t>
      </w:r>
    </w:p>
    <w:p w14:paraId="336DFFA9" w14:textId="77777777" w:rsidR="00161C73" w:rsidRDefault="00161C73" w:rsidP="000B137E">
      <w:pPr>
        <w:pStyle w:val="NoSpacing"/>
        <w:rPr>
          <w:rFonts w:ascii="Arial" w:hAnsi="Arial" w:cs="Arial"/>
          <w:color w:val="000000"/>
        </w:rPr>
      </w:pPr>
    </w:p>
    <w:p w14:paraId="2B32F1CD" w14:textId="0ECF5586" w:rsidR="000D7808" w:rsidRDefault="00D21350" w:rsidP="000B137E">
      <w:pPr>
        <w:pStyle w:val="NoSpacing"/>
        <w:rPr>
          <w:rFonts w:ascii="Arial" w:hAnsi="Arial" w:cs="Arial"/>
          <w:b/>
          <w:bCs/>
          <w:color w:val="000000"/>
        </w:rPr>
      </w:pPr>
      <w:r w:rsidRPr="00D21350">
        <w:rPr>
          <w:rFonts w:ascii="Arial" w:hAnsi="Arial" w:cs="Arial"/>
          <w:b/>
          <w:bCs/>
          <w:color w:val="000000"/>
        </w:rPr>
        <w:t>2</w:t>
      </w:r>
      <w:r w:rsidR="000D7808" w:rsidRPr="00D21350">
        <w:rPr>
          <w:rFonts w:ascii="Arial" w:hAnsi="Arial" w:cs="Arial"/>
          <w:b/>
          <w:bCs/>
          <w:color w:val="000000"/>
        </w:rPr>
        <w:t>024</w:t>
      </w:r>
    </w:p>
    <w:p w14:paraId="70A0BBED" w14:textId="77777777" w:rsidR="00D21350" w:rsidRPr="00D21350" w:rsidRDefault="00D21350" w:rsidP="000B137E">
      <w:pPr>
        <w:pStyle w:val="NoSpacing"/>
        <w:rPr>
          <w:rFonts w:ascii="Arial" w:hAnsi="Arial" w:cs="Arial"/>
          <w:b/>
          <w:bCs/>
          <w:color w:val="000000"/>
        </w:rPr>
      </w:pPr>
    </w:p>
    <w:p w14:paraId="5905F2CC" w14:textId="4131C4CC" w:rsidR="00005FEF" w:rsidRPr="00005FEF" w:rsidRDefault="00005FEF" w:rsidP="00005FEF">
      <w:pPr>
        <w:pStyle w:val="NoSpacing"/>
        <w:numPr>
          <w:ilvl w:val="0"/>
          <w:numId w:val="25"/>
        </w:numPr>
        <w:rPr>
          <w:rFonts w:ascii="Arial" w:hAnsi="Arial" w:cs="Arial"/>
          <w:color w:val="000000"/>
        </w:rPr>
      </w:pPr>
      <w:r w:rsidRPr="00005FEF">
        <w:rPr>
          <w:rFonts w:ascii="Arial" w:hAnsi="Arial" w:cs="Arial"/>
          <w:b/>
          <w:bCs/>
          <w:color w:val="000000"/>
        </w:rPr>
        <w:t>Tuesday 24 December</w:t>
      </w:r>
      <w:r w:rsidRPr="00005FEF">
        <w:rPr>
          <w:rFonts w:ascii="Arial" w:hAnsi="Arial" w:cs="Arial"/>
          <w:color w:val="000000"/>
        </w:rPr>
        <w:t>: Christmas Eve: 7pm to midnight</w:t>
      </w:r>
    </w:p>
    <w:p w14:paraId="544064A2" w14:textId="288CD861" w:rsidR="00005FEF" w:rsidRPr="00005FEF" w:rsidRDefault="00005FEF" w:rsidP="00005FEF">
      <w:pPr>
        <w:pStyle w:val="NoSpacing"/>
        <w:numPr>
          <w:ilvl w:val="0"/>
          <w:numId w:val="25"/>
        </w:numPr>
        <w:rPr>
          <w:rFonts w:ascii="Arial" w:hAnsi="Arial" w:cs="Arial"/>
          <w:color w:val="000000"/>
        </w:rPr>
      </w:pPr>
      <w:r w:rsidRPr="00005FEF">
        <w:rPr>
          <w:rFonts w:ascii="Arial" w:hAnsi="Arial" w:cs="Arial"/>
          <w:b/>
          <w:bCs/>
          <w:color w:val="000000"/>
        </w:rPr>
        <w:t>Wednesday 25 December</w:t>
      </w:r>
      <w:r w:rsidR="00E50D82">
        <w:rPr>
          <w:rFonts w:ascii="Arial" w:hAnsi="Arial" w:cs="Arial"/>
          <w:b/>
          <w:bCs/>
          <w:color w:val="000000"/>
        </w:rPr>
        <w:t xml:space="preserve"> </w:t>
      </w:r>
      <w:r w:rsidR="00E50D82" w:rsidRPr="000D7808">
        <w:rPr>
          <w:rFonts w:ascii="Arial" w:hAnsi="Arial" w:cs="Arial"/>
          <w:color w:val="000000"/>
        </w:rPr>
        <w:t>2024</w:t>
      </w:r>
      <w:r w:rsidRPr="00005FEF">
        <w:rPr>
          <w:rFonts w:ascii="Arial" w:hAnsi="Arial" w:cs="Arial"/>
          <w:color w:val="000000"/>
        </w:rPr>
        <w:t>: Christmas Day</w:t>
      </w:r>
    </w:p>
    <w:p w14:paraId="4561839A" w14:textId="362347F7" w:rsidR="00005FEF" w:rsidRPr="00005FEF" w:rsidRDefault="00005FEF" w:rsidP="00005FEF">
      <w:pPr>
        <w:pStyle w:val="NoSpacing"/>
        <w:numPr>
          <w:ilvl w:val="0"/>
          <w:numId w:val="25"/>
        </w:numPr>
        <w:rPr>
          <w:rFonts w:ascii="Arial" w:hAnsi="Arial" w:cs="Arial"/>
          <w:color w:val="000000"/>
        </w:rPr>
      </w:pPr>
      <w:r w:rsidRPr="00005FEF">
        <w:rPr>
          <w:rFonts w:ascii="Arial" w:hAnsi="Arial" w:cs="Arial"/>
          <w:b/>
          <w:bCs/>
          <w:color w:val="000000"/>
        </w:rPr>
        <w:t>Thursday 26 December</w:t>
      </w:r>
      <w:r w:rsidR="00E50D82">
        <w:rPr>
          <w:rFonts w:ascii="Arial" w:hAnsi="Arial" w:cs="Arial"/>
          <w:b/>
          <w:bCs/>
          <w:color w:val="000000"/>
        </w:rPr>
        <w:t xml:space="preserve"> </w:t>
      </w:r>
      <w:r w:rsidR="00E50D82" w:rsidRPr="000D7808">
        <w:rPr>
          <w:rFonts w:ascii="Arial" w:hAnsi="Arial" w:cs="Arial"/>
          <w:color w:val="000000"/>
        </w:rPr>
        <w:t>20</w:t>
      </w:r>
      <w:r w:rsidR="008D0094" w:rsidRPr="000D7808">
        <w:rPr>
          <w:rFonts w:ascii="Arial" w:hAnsi="Arial" w:cs="Arial"/>
          <w:color w:val="000000"/>
        </w:rPr>
        <w:t>24</w:t>
      </w:r>
      <w:r w:rsidRPr="00005FEF">
        <w:rPr>
          <w:rFonts w:ascii="Arial" w:hAnsi="Arial" w:cs="Arial"/>
          <w:color w:val="000000"/>
        </w:rPr>
        <w:t>: Proclamation Day holiday</w:t>
      </w:r>
    </w:p>
    <w:p w14:paraId="4902823D" w14:textId="0BB4405D" w:rsidR="00005FEF" w:rsidRDefault="00005FEF" w:rsidP="00005FEF">
      <w:pPr>
        <w:pStyle w:val="NoSpacing"/>
        <w:numPr>
          <w:ilvl w:val="0"/>
          <w:numId w:val="25"/>
        </w:numPr>
        <w:rPr>
          <w:rFonts w:ascii="Arial" w:hAnsi="Arial" w:cs="Arial"/>
          <w:color w:val="000000"/>
        </w:rPr>
      </w:pPr>
      <w:r w:rsidRPr="00005FEF">
        <w:rPr>
          <w:rFonts w:ascii="Arial" w:hAnsi="Arial" w:cs="Arial"/>
          <w:b/>
          <w:bCs/>
          <w:color w:val="000000"/>
        </w:rPr>
        <w:t>Tuesday 31 December</w:t>
      </w:r>
      <w:r w:rsidR="008D0094">
        <w:rPr>
          <w:rFonts w:ascii="Arial" w:hAnsi="Arial" w:cs="Arial"/>
          <w:b/>
          <w:bCs/>
          <w:color w:val="000000"/>
        </w:rPr>
        <w:t xml:space="preserve"> </w:t>
      </w:r>
      <w:r w:rsidR="008D0094" w:rsidRPr="000D7808">
        <w:rPr>
          <w:rFonts w:ascii="Arial" w:hAnsi="Arial" w:cs="Arial"/>
          <w:color w:val="000000"/>
        </w:rPr>
        <w:t>2024</w:t>
      </w:r>
      <w:r w:rsidRPr="00005FEF">
        <w:rPr>
          <w:rFonts w:ascii="Arial" w:hAnsi="Arial" w:cs="Arial"/>
          <w:b/>
          <w:bCs/>
          <w:color w:val="000000"/>
        </w:rPr>
        <w:t>: </w:t>
      </w:r>
      <w:r w:rsidRPr="00005FEF">
        <w:rPr>
          <w:rFonts w:ascii="Arial" w:hAnsi="Arial" w:cs="Arial"/>
          <w:color w:val="000000"/>
        </w:rPr>
        <w:t>New Year's Eve: 7pm to midnight</w:t>
      </w:r>
    </w:p>
    <w:p w14:paraId="14EC5713" w14:textId="71749300" w:rsidR="000D7808" w:rsidRPr="00005FEF" w:rsidRDefault="000D7808" w:rsidP="000D7808">
      <w:pPr>
        <w:pStyle w:val="NoSpacing"/>
        <w:rPr>
          <w:rFonts w:ascii="Arial" w:hAnsi="Arial" w:cs="Arial"/>
          <w:b/>
          <w:bCs/>
          <w:color w:val="000000"/>
        </w:rPr>
      </w:pPr>
      <w:r w:rsidRPr="000D7808">
        <w:rPr>
          <w:rFonts w:ascii="Arial" w:hAnsi="Arial" w:cs="Arial"/>
          <w:b/>
          <w:bCs/>
          <w:color w:val="000000"/>
        </w:rPr>
        <w:t>2025</w:t>
      </w:r>
    </w:p>
    <w:p w14:paraId="1EA0158C"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Wednesday 1 January: </w:t>
      </w:r>
      <w:r w:rsidRPr="000D7808">
        <w:rPr>
          <w:rFonts w:ascii="Arial" w:hAnsi="Arial" w:cs="Arial"/>
          <w:color w:val="000000"/>
        </w:rPr>
        <w:t>New Year's Day</w:t>
      </w:r>
    </w:p>
    <w:p w14:paraId="7E676AE8"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Monday 27 January: </w:t>
      </w:r>
      <w:r w:rsidRPr="000D7808">
        <w:rPr>
          <w:rFonts w:ascii="Arial" w:hAnsi="Arial" w:cs="Arial"/>
          <w:color w:val="000000"/>
        </w:rPr>
        <w:t>Australia Day public holiday</w:t>
      </w:r>
    </w:p>
    <w:p w14:paraId="607D3852"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Monday 10 March</w:t>
      </w:r>
      <w:r w:rsidRPr="000D7808">
        <w:rPr>
          <w:rFonts w:ascii="Arial" w:hAnsi="Arial" w:cs="Arial"/>
          <w:color w:val="000000"/>
        </w:rPr>
        <w:t>: Adelaide Cup Day</w:t>
      </w:r>
    </w:p>
    <w:p w14:paraId="2DC802A4"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Friday 18 April: </w:t>
      </w:r>
      <w:r w:rsidRPr="000D7808">
        <w:rPr>
          <w:rFonts w:ascii="Arial" w:hAnsi="Arial" w:cs="Arial"/>
          <w:color w:val="000000"/>
        </w:rPr>
        <w:t>Good Friday</w:t>
      </w:r>
    </w:p>
    <w:p w14:paraId="6D1A197A"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Saturday 19 April: </w:t>
      </w:r>
      <w:r w:rsidRPr="000D7808">
        <w:rPr>
          <w:rFonts w:ascii="Arial" w:hAnsi="Arial" w:cs="Arial"/>
          <w:color w:val="000000"/>
        </w:rPr>
        <w:t>Easter Saturday</w:t>
      </w:r>
    </w:p>
    <w:p w14:paraId="1D505D9A"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Sunday 20 April: </w:t>
      </w:r>
      <w:r w:rsidRPr="000D7808">
        <w:rPr>
          <w:rFonts w:ascii="Arial" w:hAnsi="Arial" w:cs="Arial"/>
          <w:color w:val="000000"/>
        </w:rPr>
        <w:t>Easter Sunday</w:t>
      </w:r>
    </w:p>
    <w:p w14:paraId="2F238F39"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Monday 21 April: </w:t>
      </w:r>
      <w:r w:rsidRPr="000D7808">
        <w:rPr>
          <w:rFonts w:ascii="Arial" w:hAnsi="Arial" w:cs="Arial"/>
          <w:color w:val="000000"/>
        </w:rPr>
        <w:t>Easter Monday</w:t>
      </w:r>
    </w:p>
    <w:p w14:paraId="023A52FB" w14:textId="77777777" w:rsidR="000D7808" w:rsidRPr="000D7808" w:rsidRDefault="000D7808" w:rsidP="00D21350">
      <w:pPr>
        <w:pStyle w:val="NoSpacing"/>
        <w:numPr>
          <w:ilvl w:val="0"/>
          <w:numId w:val="26"/>
        </w:numPr>
        <w:rPr>
          <w:rFonts w:ascii="Arial" w:hAnsi="Arial" w:cs="Arial"/>
          <w:color w:val="000000"/>
        </w:rPr>
      </w:pPr>
      <w:r w:rsidRPr="000D7808">
        <w:rPr>
          <w:rFonts w:ascii="Arial" w:hAnsi="Arial" w:cs="Arial"/>
          <w:b/>
          <w:bCs/>
          <w:color w:val="000000"/>
        </w:rPr>
        <w:t>Friday 25 April: </w:t>
      </w:r>
      <w:r w:rsidRPr="000D7808">
        <w:rPr>
          <w:rFonts w:ascii="Arial" w:hAnsi="Arial" w:cs="Arial"/>
          <w:color w:val="000000"/>
        </w:rPr>
        <w:t>ANZAC Day</w:t>
      </w:r>
    </w:p>
    <w:p w14:paraId="128E0F6C"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 xml:space="preserve">Monday 9 June: </w:t>
      </w:r>
      <w:r w:rsidRPr="000D7808">
        <w:rPr>
          <w:rFonts w:ascii="Arial" w:hAnsi="Arial" w:cs="Arial"/>
          <w:color w:val="000000"/>
        </w:rPr>
        <w:t>King’s Birthday</w:t>
      </w:r>
    </w:p>
    <w:p w14:paraId="31CE42EF"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Monday 6 October:  </w:t>
      </w:r>
      <w:r w:rsidRPr="000D7808">
        <w:rPr>
          <w:rFonts w:ascii="Arial" w:hAnsi="Arial" w:cs="Arial"/>
          <w:color w:val="000000"/>
        </w:rPr>
        <w:t>Labour Day</w:t>
      </w:r>
    </w:p>
    <w:p w14:paraId="53828D86"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 xml:space="preserve">Wednesday 24 December: </w:t>
      </w:r>
      <w:r w:rsidRPr="000D7808">
        <w:rPr>
          <w:rFonts w:ascii="Arial" w:hAnsi="Arial" w:cs="Arial"/>
          <w:color w:val="000000"/>
        </w:rPr>
        <w:t>Christmas Eve</w:t>
      </w:r>
      <w:r w:rsidRPr="000D7808">
        <w:rPr>
          <w:rFonts w:ascii="Arial" w:hAnsi="Arial" w:cs="Arial"/>
          <w:b/>
          <w:bCs/>
          <w:color w:val="000000"/>
        </w:rPr>
        <w:t xml:space="preserve">: </w:t>
      </w:r>
      <w:r w:rsidRPr="000D7808">
        <w:rPr>
          <w:rFonts w:ascii="Arial" w:hAnsi="Arial" w:cs="Arial"/>
          <w:color w:val="000000"/>
        </w:rPr>
        <w:t>7pm to midnight</w:t>
      </w:r>
    </w:p>
    <w:p w14:paraId="527C4244"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Thursday 25 December: </w:t>
      </w:r>
      <w:r w:rsidRPr="000D7808">
        <w:rPr>
          <w:rFonts w:ascii="Arial" w:hAnsi="Arial" w:cs="Arial"/>
          <w:color w:val="000000"/>
        </w:rPr>
        <w:t>Christmas Day</w:t>
      </w:r>
    </w:p>
    <w:p w14:paraId="04071CD3"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Friday 26 December: </w:t>
      </w:r>
      <w:r w:rsidRPr="000D7808">
        <w:rPr>
          <w:rFonts w:ascii="Arial" w:hAnsi="Arial" w:cs="Arial"/>
          <w:color w:val="000000"/>
        </w:rPr>
        <w:t>Proclamation Day holiday and Boxing Day</w:t>
      </w:r>
    </w:p>
    <w:p w14:paraId="1FE97045" w14:textId="77777777" w:rsidR="000D7808" w:rsidRPr="000D7808" w:rsidRDefault="000D7808" w:rsidP="00D21350">
      <w:pPr>
        <w:pStyle w:val="NoSpacing"/>
        <w:numPr>
          <w:ilvl w:val="0"/>
          <w:numId w:val="26"/>
        </w:numPr>
        <w:rPr>
          <w:rFonts w:ascii="Arial" w:hAnsi="Arial" w:cs="Arial"/>
          <w:b/>
          <w:bCs/>
          <w:color w:val="000000"/>
        </w:rPr>
      </w:pPr>
      <w:r w:rsidRPr="000D7808">
        <w:rPr>
          <w:rFonts w:ascii="Arial" w:hAnsi="Arial" w:cs="Arial"/>
          <w:b/>
          <w:bCs/>
          <w:color w:val="000000"/>
        </w:rPr>
        <w:t xml:space="preserve">Wednesday 31 December: New Year's Eve: </w:t>
      </w:r>
      <w:r w:rsidRPr="000D7808">
        <w:rPr>
          <w:rFonts w:ascii="Arial" w:hAnsi="Arial" w:cs="Arial"/>
          <w:color w:val="000000"/>
        </w:rPr>
        <w:t>7pm to midnight</w:t>
      </w:r>
    </w:p>
    <w:p w14:paraId="20741AEB" w14:textId="77777777" w:rsidR="00E50D82" w:rsidRDefault="00E50D82" w:rsidP="000B137E">
      <w:pPr>
        <w:pStyle w:val="NoSpacing"/>
        <w:ind w:firstLine="720"/>
        <w:rPr>
          <w:rFonts w:ascii="Arial" w:hAnsi="Arial" w:cs="Arial"/>
          <w:b/>
          <w:bCs/>
          <w:color w:val="000000"/>
        </w:rPr>
      </w:pPr>
    </w:p>
    <w:p w14:paraId="65A49313" w14:textId="77777777" w:rsidR="008C0C37" w:rsidRDefault="008C0C37" w:rsidP="00D21350">
      <w:pPr>
        <w:pStyle w:val="NoSpacing"/>
        <w:rPr>
          <w:rFonts w:ascii="Arial" w:hAnsi="Arial" w:cs="Arial"/>
          <w:b/>
          <w:bCs/>
          <w:color w:val="000000"/>
        </w:rPr>
      </w:pPr>
    </w:p>
    <w:p w14:paraId="44BBC982" w14:textId="77777777" w:rsidR="008C0C37" w:rsidRDefault="008C0C37" w:rsidP="00D21350">
      <w:pPr>
        <w:pStyle w:val="NoSpacing"/>
        <w:rPr>
          <w:rFonts w:ascii="Arial" w:hAnsi="Arial" w:cs="Arial"/>
          <w:b/>
          <w:bCs/>
          <w:color w:val="000000"/>
        </w:rPr>
      </w:pPr>
    </w:p>
    <w:p w14:paraId="54255124" w14:textId="77777777" w:rsidR="008C0C37" w:rsidRDefault="008C0C37" w:rsidP="00D21350">
      <w:pPr>
        <w:pStyle w:val="NoSpacing"/>
        <w:rPr>
          <w:rFonts w:ascii="Arial" w:hAnsi="Arial" w:cs="Arial"/>
          <w:b/>
          <w:bCs/>
          <w:color w:val="000000"/>
        </w:rPr>
      </w:pPr>
    </w:p>
    <w:p w14:paraId="337A23E8" w14:textId="77777777" w:rsidR="008C0C37" w:rsidRDefault="008C0C37" w:rsidP="00D21350">
      <w:pPr>
        <w:pStyle w:val="NoSpacing"/>
        <w:rPr>
          <w:rFonts w:ascii="Arial" w:hAnsi="Arial" w:cs="Arial"/>
          <w:b/>
          <w:bCs/>
          <w:color w:val="000000"/>
        </w:rPr>
      </w:pPr>
    </w:p>
    <w:p w14:paraId="3DF935AE" w14:textId="77777777" w:rsidR="008C0C37" w:rsidRDefault="008C0C37" w:rsidP="00D21350">
      <w:pPr>
        <w:pStyle w:val="NoSpacing"/>
        <w:rPr>
          <w:rFonts w:ascii="Arial" w:hAnsi="Arial" w:cs="Arial"/>
          <w:b/>
          <w:bCs/>
          <w:color w:val="000000"/>
        </w:rPr>
      </w:pPr>
    </w:p>
    <w:p w14:paraId="6D6C0E91" w14:textId="77777777" w:rsidR="008C0C37" w:rsidRDefault="008C0C37" w:rsidP="00D21350">
      <w:pPr>
        <w:pStyle w:val="NoSpacing"/>
        <w:rPr>
          <w:rFonts w:ascii="Arial" w:hAnsi="Arial" w:cs="Arial"/>
          <w:b/>
          <w:bCs/>
          <w:color w:val="000000"/>
        </w:rPr>
      </w:pPr>
    </w:p>
    <w:p w14:paraId="77EFA2C4" w14:textId="1C8D225D" w:rsidR="00D21350" w:rsidRDefault="00D21350" w:rsidP="00D21350">
      <w:pPr>
        <w:pStyle w:val="NoSpacing"/>
        <w:rPr>
          <w:rFonts w:ascii="Arial" w:hAnsi="Arial" w:cs="Arial"/>
          <w:b/>
          <w:bCs/>
          <w:color w:val="000000"/>
        </w:rPr>
      </w:pPr>
      <w:r>
        <w:rPr>
          <w:rFonts w:ascii="Arial" w:hAnsi="Arial" w:cs="Arial"/>
          <w:b/>
          <w:bCs/>
          <w:color w:val="000000"/>
        </w:rPr>
        <w:t>PUBLIC HOLIDAYS PENALTY RATES</w:t>
      </w:r>
    </w:p>
    <w:p w14:paraId="6A310ADA" w14:textId="77777777" w:rsidR="00D21350" w:rsidRDefault="00D21350" w:rsidP="00D21350">
      <w:pPr>
        <w:pStyle w:val="NoSpacing"/>
        <w:rPr>
          <w:rFonts w:ascii="Arial" w:hAnsi="Arial" w:cs="Arial"/>
          <w:b/>
          <w:bCs/>
          <w:color w:val="000000"/>
        </w:rPr>
      </w:pPr>
    </w:p>
    <w:p w14:paraId="47877FA7" w14:textId="6F0D5428" w:rsidR="008504FC" w:rsidRPr="008504FC" w:rsidRDefault="008504FC" w:rsidP="008504FC">
      <w:pPr>
        <w:pStyle w:val="NoSpacing"/>
        <w:rPr>
          <w:rFonts w:ascii="Arial" w:hAnsi="Arial" w:cs="Arial"/>
          <w:color w:val="000000"/>
        </w:rPr>
      </w:pPr>
      <w:r>
        <w:rPr>
          <w:rFonts w:ascii="Arial" w:hAnsi="Arial" w:cs="Arial"/>
          <w:b/>
          <w:bCs/>
          <w:color w:val="000000"/>
        </w:rPr>
        <w:t xml:space="preserve">Award </w:t>
      </w:r>
      <w:r w:rsidRPr="008C0C37">
        <w:rPr>
          <w:rFonts w:ascii="Arial" w:hAnsi="Arial" w:cs="Arial"/>
          <w:b/>
          <w:bCs/>
          <w:color w:val="000000" w:themeColor="text1"/>
        </w:rPr>
        <w:t xml:space="preserve">clause </w:t>
      </w:r>
      <w:r w:rsidR="008C0C37" w:rsidRPr="008C0C37">
        <w:rPr>
          <w:rFonts w:ascii="Arial" w:hAnsi="Arial" w:cs="Arial"/>
          <w:b/>
          <w:bCs/>
          <w:color w:val="000000" w:themeColor="text1"/>
        </w:rPr>
        <w:t>45</w:t>
      </w:r>
      <w:r w:rsidRPr="008C0C37">
        <w:rPr>
          <w:rFonts w:ascii="Arial" w:hAnsi="Arial" w:cs="Arial"/>
          <w:color w:val="000000" w:themeColor="text1"/>
        </w:rPr>
        <w:t> </w:t>
      </w:r>
      <w:r w:rsidRPr="008504FC">
        <w:rPr>
          <w:rFonts w:ascii="Arial" w:hAnsi="Arial" w:cs="Arial"/>
          <w:b/>
          <w:bCs/>
          <w:color w:val="000000"/>
        </w:rPr>
        <w:t>Public holidays</w:t>
      </w:r>
    </w:p>
    <w:p w14:paraId="42CBED0A" w14:textId="77777777" w:rsidR="008504FC" w:rsidRDefault="008504FC" w:rsidP="008504FC">
      <w:pPr>
        <w:pStyle w:val="NoSpacing"/>
        <w:rPr>
          <w:rFonts w:ascii="Arial" w:hAnsi="Arial" w:cs="Arial"/>
          <w:color w:val="000000"/>
        </w:rPr>
      </w:pPr>
    </w:p>
    <w:p w14:paraId="3438FB6A" w14:textId="2FAF324B" w:rsidR="008504FC" w:rsidRDefault="008504FC" w:rsidP="008504FC">
      <w:pPr>
        <w:pStyle w:val="NoSpacing"/>
        <w:rPr>
          <w:rFonts w:ascii="Arial" w:hAnsi="Arial" w:cs="Arial"/>
          <w:color w:val="000000"/>
        </w:rPr>
      </w:pPr>
      <w:r w:rsidRPr="008504FC">
        <w:rPr>
          <w:rFonts w:ascii="Arial" w:hAnsi="Arial" w:cs="Arial"/>
          <w:color w:val="000000"/>
        </w:rPr>
        <w:t xml:space="preserve">A </w:t>
      </w:r>
      <w:r w:rsidR="00D34060">
        <w:rPr>
          <w:rFonts w:ascii="Arial" w:hAnsi="Arial" w:cs="Arial"/>
          <w:color w:val="000000"/>
        </w:rPr>
        <w:t xml:space="preserve">piggery attendant </w:t>
      </w:r>
      <w:r w:rsidRPr="008504FC">
        <w:rPr>
          <w:rFonts w:ascii="Arial" w:hAnsi="Arial" w:cs="Arial"/>
          <w:color w:val="000000"/>
        </w:rPr>
        <w:t>required to work on a public holiday will be paid </w:t>
      </w:r>
      <w:r w:rsidRPr="008504FC">
        <w:rPr>
          <w:rFonts w:ascii="Arial" w:hAnsi="Arial" w:cs="Arial"/>
          <w:b/>
          <w:bCs/>
          <w:color w:val="000000"/>
        </w:rPr>
        <w:t>2</w:t>
      </w:r>
      <w:r w:rsidR="00D34060">
        <w:rPr>
          <w:rFonts w:ascii="Arial" w:hAnsi="Arial" w:cs="Arial"/>
          <w:b/>
          <w:bCs/>
          <w:color w:val="000000"/>
        </w:rPr>
        <w:t>5</w:t>
      </w:r>
      <w:r w:rsidRPr="008504FC">
        <w:rPr>
          <w:rFonts w:ascii="Arial" w:hAnsi="Arial" w:cs="Arial"/>
          <w:b/>
          <w:bCs/>
          <w:color w:val="000000"/>
        </w:rPr>
        <w:t>0%</w:t>
      </w:r>
      <w:r w:rsidRPr="008504FC">
        <w:rPr>
          <w:rFonts w:ascii="Arial" w:hAnsi="Arial" w:cs="Arial"/>
          <w:color w:val="000000"/>
        </w:rPr>
        <w:t> of the ordinary hourly rate.</w:t>
      </w:r>
    </w:p>
    <w:p w14:paraId="1C2E809E" w14:textId="77777777" w:rsidR="00D34060" w:rsidRDefault="00D34060" w:rsidP="008504FC">
      <w:pPr>
        <w:pStyle w:val="NoSpacing"/>
        <w:rPr>
          <w:rFonts w:ascii="Arial" w:hAnsi="Arial" w:cs="Arial"/>
          <w:color w:val="000000"/>
        </w:rPr>
      </w:pPr>
    </w:p>
    <w:p w14:paraId="524047B4" w14:textId="2882EFB6" w:rsidR="00D34060" w:rsidRDefault="00D34060" w:rsidP="008504FC">
      <w:pPr>
        <w:pStyle w:val="NoSpacing"/>
        <w:rPr>
          <w:rFonts w:ascii="Arial" w:hAnsi="Arial" w:cs="Arial"/>
          <w:color w:val="000000"/>
        </w:rPr>
      </w:pPr>
      <w:r>
        <w:rPr>
          <w:rFonts w:ascii="Arial" w:hAnsi="Arial" w:cs="Arial"/>
          <w:color w:val="000000"/>
        </w:rPr>
        <w:t>The rates for NON SHIFTWORKERS are:</w:t>
      </w:r>
    </w:p>
    <w:p w14:paraId="63C26EC5" w14:textId="77777777" w:rsidR="00B35D9E" w:rsidRDefault="00B35D9E" w:rsidP="008504FC">
      <w:pPr>
        <w:pStyle w:val="NoSpacing"/>
        <w:rPr>
          <w:rFonts w:ascii="Arial" w:hAnsi="Arial" w:cs="Arial"/>
          <w:color w:val="000000"/>
        </w:rPr>
      </w:pPr>
    </w:p>
    <w:tbl>
      <w:tblPr>
        <w:tblStyle w:val="TableGrid"/>
        <w:tblW w:w="5529" w:type="dxa"/>
        <w:tblInd w:w="562" w:type="dxa"/>
        <w:tblLook w:val="04A0" w:firstRow="1" w:lastRow="0" w:firstColumn="1" w:lastColumn="0" w:noHBand="0" w:noVBand="1"/>
      </w:tblPr>
      <w:tblGrid>
        <w:gridCol w:w="3261"/>
        <w:gridCol w:w="283"/>
        <w:gridCol w:w="1985"/>
      </w:tblGrid>
      <w:tr w:rsidR="007F2140" w14:paraId="150CA891" w14:textId="77777777" w:rsidTr="00E332BB">
        <w:tc>
          <w:tcPr>
            <w:tcW w:w="3261" w:type="dxa"/>
          </w:tcPr>
          <w:p w14:paraId="2B6A4B4D" w14:textId="45EF3D05" w:rsidR="007F2140" w:rsidRDefault="007F2140" w:rsidP="000E6B4B">
            <w:pPr>
              <w:pStyle w:val="NoSpacing"/>
              <w:rPr>
                <w:rFonts w:ascii="Arial" w:hAnsi="Arial" w:cs="Arial"/>
                <w:color w:val="000000"/>
                <w:vertAlign w:val="superscript"/>
              </w:rPr>
            </w:pPr>
            <w:r w:rsidRPr="00ED678B">
              <w:rPr>
                <w:rFonts w:ascii="Arial" w:hAnsi="Arial" w:cs="Arial"/>
                <w:b/>
                <w:bCs/>
                <w:color w:val="000000"/>
              </w:rPr>
              <w:t>Full-time and part-time adult employees—overtime rates</w:t>
            </w:r>
          </w:p>
        </w:tc>
        <w:tc>
          <w:tcPr>
            <w:tcW w:w="283" w:type="dxa"/>
          </w:tcPr>
          <w:p w14:paraId="428E4A0F" w14:textId="77777777" w:rsidR="007F2140" w:rsidRPr="00C8432A" w:rsidRDefault="007F2140" w:rsidP="000E6B4B">
            <w:pPr>
              <w:pStyle w:val="NoSpacing"/>
              <w:jc w:val="center"/>
              <w:rPr>
                <w:rFonts w:ascii="Arial" w:hAnsi="Arial" w:cs="Arial"/>
                <w:b/>
                <w:bCs/>
                <w:color w:val="000000"/>
              </w:rPr>
            </w:pPr>
          </w:p>
        </w:tc>
        <w:tc>
          <w:tcPr>
            <w:tcW w:w="1985" w:type="dxa"/>
          </w:tcPr>
          <w:p w14:paraId="27D798C6" w14:textId="697EDA6C" w:rsidR="007F2140" w:rsidRPr="00C8432A" w:rsidRDefault="007F2140" w:rsidP="000E6B4B">
            <w:pPr>
              <w:pStyle w:val="NoSpacing"/>
              <w:jc w:val="center"/>
              <w:rPr>
                <w:rFonts w:ascii="Arial" w:hAnsi="Arial" w:cs="Arial"/>
                <w:b/>
                <w:bCs/>
                <w:color w:val="000000"/>
              </w:rPr>
            </w:pPr>
            <w:r w:rsidRPr="00C8432A">
              <w:rPr>
                <w:rFonts w:ascii="Arial" w:hAnsi="Arial" w:cs="Arial"/>
                <w:b/>
                <w:bCs/>
                <w:color w:val="000000"/>
              </w:rPr>
              <w:t>Casual Employees</w:t>
            </w:r>
            <w:r w:rsidRPr="00ED678B">
              <w:rPr>
                <w:rFonts w:ascii="Arial" w:hAnsi="Arial" w:cs="Arial"/>
                <w:b/>
                <w:bCs/>
                <w:color w:val="000000"/>
              </w:rPr>
              <w:t>—overtime rates</w:t>
            </w:r>
          </w:p>
        </w:tc>
      </w:tr>
    </w:tbl>
    <w:tbl>
      <w:tblPr>
        <w:tblW w:w="5501" w:type="dxa"/>
        <w:tblInd w:w="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44"/>
        <w:gridCol w:w="1317"/>
        <w:gridCol w:w="1316"/>
        <w:gridCol w:w="239"/>
        <w:gridCol w:w="1985"/>
      </w:tblGrid>
      <w:tr w:rsidR="00E332BB" w:rsidRPr="005E4B7B" w14:paraId="50F74C88" w14:textId="77777777" w:rsidTr="00E332BB">
        <w:trPr>
          <w:trHeight w:val="389"/>
        </w:trPr>
        <w:tc>
          <w:tcPr>
            <w:tcW w:w="644" w:type="dxa"/>
            <w:shd w:val="clear" w:color="auto" w:fill="EAEAEA"/>
            <w:tcMar>
              <w:top w:w="0" w:type="dxa"/>
              <w:left w:w="108" w:type="dxa"/>
              <w:bottom w:w="0" w:type="dxa"/>
              <w:right w:w="108" w:type="dxa"/>
            </w:tcMar>
            <w:hideMark/>
          </w:tcPr>
          <w:p w14:paraId="21AB84D7" w14:textId="77777777" w:rsidR="00E332BB" w:rsidRPr="005E4B7B" w:rsidRDefault="00E332BB" w:rsidP="000E6B4B">
            <w:pPr>
              <w:pStyle w:val="NoSpacing"/>
              <w:jc w:val="center"/>
              <w:rPr>
                <w:vertAlign w:val="superscript"/>
              </w:rPr>
            </w:pPr>
          </w:p>
        </w:tc>
        <w:tc>
          <w:tcPr>
            <w:tcW w:w="1317" w:type="dxa"/>
            <w:tcMar>
              <w:top w:w="0" w:type="dxa"/>
              <w:left w:w="108" w:type="dxa"/>
              <w:bottom w:w="0" w:type="dxa"/>
              <w:right w:w="108" w:type="dxa"/>
            </w:tcMar>
            <w:hideMark/>
          </w:tcPr>
          <w:p w14:paraId="4C13EE7E" w14:textId="77777777" w:rsidR="00E332BB" w:rsidRPr="005E4B7B" w:rsidRDefault="00E332BB" w:rsidP="000E6B4B">
            <w:pPr>
              <w:pStyle w:val="NoSpacing"/>
              <w:jc w:val="center"/>
              <w:rPr>
                <w:vertAlign w:val="superscript"/>
              </w:rPr>
            </w:pPr>
            <w:r w:rsidRPr="00BB2DC2">
              <w:rPr>
                <w:rStyle w:val="dsc-defaultparagraphfont-000017"/>
                <w:rFonts w:cstheme="minorHAnsi"/>
                <w:b/>
                <w:bCs/>
                <w:color w:val="000000"/>
                <w:bdr w:val="none" w:sz="0" w:space="0" w:color="auto" w:frame="1"/>
              </w:rPr>
              <w:t>Ordinary hours</w:t>
            </w:r>
          </w:p>
        </w:tc>
        <w:tc>
          <w:tcPr>
            <w:tcW w:w="1316" w:type="dxa"/>
            <w:tcMar>
              <w:top w:w="0" w:type="dxa"/>
              <w:left w:w="108" w:type="dxa"/>
              <w:bottom w:w="0" w:type="dxa"/>
              <w:right w:w="108" w:type="dxa"/>
            </w:tcMar>
            <w:hideMark/>
          </w:tcPr>
          <w:p w14:paraId="33B12F11" w14:textId="77777777" w:rsidR="00E332BB" w:rsidRPr="005E4B7B" w:rsidRDefault="00E332BB" w:rsidP="000E6B4B">
            <w:pPr>
              <w:pStyle w:val="NoSpacing"/>
              <w:jc w:val="center"/>
              <w:rPr>
                <w:vertAlign w:val="superscript"/>
              </w:rPr>
            </w:pPr>
            <w:r w:rsidRPr="00BB2DC2">
              <w:rPr>
                <w:rStyle w:val="dsc-defaultparagraphfont-000017"/>
                <w:rFonts w:cstheme="minorHAnsi"/>
                <w:b/>
                <w:bCs/>
                <w:color w:val="000000"/>
                <w:bdr w:val="none" w:sz="0" w:space="0" w:color="auto" w:frame="1"/>
              </w:rPr>
              <w:t>Public holiday</w:t>
            </w:r>
          </w:p>
        </w:tc>
        <w:tc>
          <w:tcPr>
            <w:tcW w:w="239" w:type="dxa"/>
            <w:tcBorders>
              <w:bottom w:val="single" w:sz="4" w:space="0" w:color="auto"/>
            </w:tcBorders>
          </w:tcPr>
          <w:p w14:paraId="2D5E59DD" w14:textId="04F32399" w:rsidR="00E332BB" w:rsidRPr="00BB2DC2" w:rsidRDefault="00E332BB" w:rsidP="000E6B4B">
            <w:pPr>
              <w:pStyle w:val="NoSpacing"/>
              <w:jc w:val="center"/>
              <w:rPr>
                <w:vertAlign w:val="superscript"/>
              </w:rPr>
            </w:pPr>
          </w:p>
        </w:tc>
        <w:tc>
          <w:tcPr>
            <w:tcW w:w="1985" w:type="dxa"/>
            <w:tcBorders>
              <w:bottom w:val="single" w:sz="4" w:space="0" w:color="auto"/>
            </w:tcBorders>
          </w:tcPr>
          <w:p w14:paraId="17AA34C6" w14:textId="77777777" w:rsidR="00E332BB" w:rsidRPr="00BB2DC2" w:rsidRDefault="00E332BB" w:rsidP="000E6B4B">
            <w:pPr>
              <w:pStyle w:val="NoSpacing"/>
              <w:jc w:val="center"/>
              <w:rPr>
                <w:vertAlign w:val="superscript"/>
              </w:rPr>
            </w:pPr>
            <w:r w:rsidRPr="00BB2DC2">
              <w:rPr>
                <w:rStyle w:val="dsc-defaultparagraphfont-000017"/>
                <w:rFonts w:cstheme="minorHAnsi"/>
                <w:b/>
                <w:bCs/>
                <w:color w:val="000000"/>
                <w:bdr w:val="none" w:sz="0" w:space="0" w:color="auto" w:frame="1"/>
              </w:rPr>
              <w:t>Public holiday</w:t>
            </w:r>
          </w:p>
        </w:tc>
      </w:tr>
      <w:tr w:rsidR="00E332BB" w:rsidRPr="005E4B7B" w14:paraId="43688941" w14:textId="77777777" w:rsidTr="00E332BB">
        <w:trPr>
          <w:trHeight w:val="378"/>
        </w:trPr>
        <w:tc>
          <w:tcPr>
            <w:tcW w:w="644" w:type="dxa"/>
            <w:shd w:val="clear" w:color="auto" w:fill="FFFFFF"/>
            <w:tcMar>
              <w:top w:w="0" w:type="dxa"/>
              <w:left w:w="108" w:type="dxa"/>
              <w:bottom w:w="0" w:type="dxa"/>
              <w:right w:w="108" w:type="dxa"/>
            </w:tcMar>
            <w:hideMark/>
          </w:tcPr>
          <w:p w14:paraId="3A3FEB54" w14:textId="77777777" w:rsidR="00E332BB" w:rsidRPr="005E4B7B" w:rsidRDefault="00E332BB" w:rsidP="000E6B4B">
            <w:pPr>
              <w:pStyle w:val="NoSpacing"/>
              <w:jc w:val="center"/>
              <w:rPr>
                <w:vertAlign w:val="superscript"/>
              </w:rPr>
            </w:pPr>
          </w:p>
        </w:tc>
        <w:tc>
          <w:tcPr>
            <w:tcW w:w="2633" w:type="dxa"/>
            <w:gridSpan w:val="2"/>
            <w:tcBorders>
              <w:right w:val="nil"/>
            </w:tcBorders>
            <w:shd w:val="clear" w:color="auto" w:fill="FFFFFF"/>
            <w:tcMar>
              <w:top w:w="0" w:type="dxa"/>
              <w:left w:w="108" w:type="dxa"/>
              <w:bottom w:w="0" w:type="dxa"/>
              <w:right w:w="108" w:type="dxa"/>
            </w:tcMar>
            <w:hideMark/>
          </w:tcPr>
          <w:p w14:paraId="4133BAE6" w14:textId="65C9C9A1" w:rsidR="00E332BB" w:rsidRPr="00346089" w:rsidRDefault="00E332BB" w:rsidP="00E332BB">
            <w:pPr>
              <w:pStyle w:val="NoSpacing"/>
            </w:pPr>
            <w:r w:rsidRPr="00346089">
              <w:rPr>
                <w:b/>
                <w:bCs/>
              </w:rPr>
              <w:t>% of ordinary hourly rate</w:t>
            </w:r>
            <w:r w:rsidRPr="00346089">
              <w:t> </w:t>
            </w:r>
          </w:p>
        </w:tc>
        <w:tc>
          <w:tcPr>
            <w:tcW w:w="2224" w:type="dxa"/>
            <w:gridSpan w:val="2"/>
            <w:tcBorders>
              <w:top w:val="single" w:sz="4" w:space="0" w:color="auto"/>
              <w:left w:val="nil"/>
              <w:bottom w:val="nil"/>
              <w:right w:val="single" w:sz="4" w:space="0" w:color="auto"/>
            </w:tcBorders>
          </w:tcPr>
          <w:p w14:paraId="2A669E2C" w14:textId="7EA9488B" w:rsidR="00E332BB" w:rsidRPr="00BB2DC2" w:rsidRDefault="00E332BB" w:rsidP="00E332BB">
            <w:pPr>
              <w:pStyle w:val="NoSpacing"/>
              <w:rPr>
                <w:vertAlign w:val="superscript"/>
              </w:rPr>
            </w:pPr>
          </w:p>
        </w:tc>
      </w:tr>
      <w:tr w:rsidR="00E332BB" w:rsidRPr="005E4B7B" w14:paraId="0950C650" w14:textId="77777777" w:rsidTr="00E332BB">
        <w:trPr>
          <w:trHeight w:val="328"/>
        </w:trPr>
        <w:tc>
          <w:tcPr>
            <w:tcW w:w="644" w:type="dxa"/>
            <w:shd w:val="clear" w:color="auto" w:fill="EAEAEA"/>
            <w:tcMar>
              <w:top w:w="0" w:type="dxa"/>
              <w:left w:w="108" w:type="dxa"/>
              <w:bottom w:w="0" w:type="dxa"/>
              <w:right w:w="108" w:type="dxa"/>
            </w:tcMar>
            <w:hideMark/>
          </w:tcPr>
          <w:p w14:paraId="1C6666CB" w14:textId="77777777" w:rsidR="00E332BB" w:rsidRPr="005E4B7B" w:rsidRDefault="00E332BB" w:rsidP="000E6B4B">
            <w:pPr>
              <w:pStyle w:val="NoSpacing"/>
              <w:jc w:val="center"/>
              <w:rPr>
                <w:vertAlign w:val="superscript"/>
              </w:rPr>
            </w:pPr>
          </w:p>
        </w:tc>
        <w:tc>
          <w:tcPr>
            <w:tcW w:w="1317" w:type="dxa"/>
            <w:shd w:val="clear" w:color="auto" w:fill="EAEAEA"/>
            <w:tcMar>
              <w:top w:w="0" w:type="dxa"/>
              <w:left w:w="108" w:type="dxa"/>
              <w:bottom w:w="0" w:type="dxa"/>
              <w:right w:w="108" w:type="dxa"/>
            </w:tcMar>
            <w:hideMark/>
          </w:tcPr>
          <w:p w14:paraId="1F824DF8" w14:textId="77777777" w:rsidR="00E332BB" w:rsidRPr="005E4B7B" w:rsidRDefault="00E332BB" w:rsidP="000E6B4B">
            <w:pPr>
              <w:pStyle w:val="NoSpacing"/>
              <w:jc w:val="center"/>
              <w:rPr>
                <w:vertAlign w:val="superscript"/>
              </w:rPr>
            </w:pPr>
            <w:r w:rsidRPr="00D15FB3">
              <w:rPr>
                <w:rStyle w:val="dsc-defaultparagraphfont-000017"/>
                <w:rFonts w:cstheme="minorHAnsi"/>
                <w:b/>
                <w:bCs/>
                <w:color w:val="000000"/>
                <w:bdr w:val="none" w:sz="0" w:space="0" w:color="auto" w:frame="1"/>
              </w:rPr>
              <w:t>1</w:t>
            </w:r>
            <w:r>
              <w:rPr>
                <w:rStyle w:val="dsc-defaultparagraphfont-000017"/>
                <w:rFonts w:cstheme="minorHAnsi"/>
                <w:b/>
                <w:bCs/>
                <w:color w:val="000000"/>
                <w:bdr w:val="none" w:sz="0" w:space="0" w:color="auto" w:frame="1"/>
              </w:rPr>
              <w:t>0</w:t>
            </w:r>
            <w:r>
              <w:rPr>
                <w:rStyle w:val="dsc-defaultparagraphfont-000017"/>
                <w:rFonts w:cstheme="minorHAnsi"/>
                <w:b/>
                <w:bCs/>
                <w:bdr w:val="none" w:sz="0" w:space="0" w:color="auto" w:frame="1"/>
              </w:rPr>
              <w:t>0</w:t>
            </w:r>
            <w:r w:rsidRPr="00D15FB3">
              <w:rPr>
                <w:rStyle w:val="dsc-defaultparagraphfont-000017"/>
                <w:rFonts w:cstheme="minorHAnsi"/>
                <w:b/>
                <w:bCs/>
                <w:color w:val="000000"/>
                <w:bdr w:val="none" w:sz="0" w:space="0" w:color="auto" w:frame="1"/>
              </w:rPr>
              <w:t>%</w:t>
            </w:r>
          </w:p>
        </w:tc>
        <w:tc>
          <w:tcPr>
            <w:tcW w:w="1316" w:type="dxa"/>
            <w:shd w:val="clear" w:color="auto" w:fill="EAEAEA"/>
            <w:tcMar>
              <w:top w:w="0" w:type="dxa"/>
              <w:left w:w="108" w:type="dxa"/>
              <w:bottom w:w="0" w:type="dxa"/>
              <w:right w:w="108" w:type="dxa"/>
            </w:tcMar>
            <w:hideMark/>
          </w:tcPr>
          <w:p w14:paraId="64F5DCDD" w14:textId="5B90DE72" w:rsidR="00E332BB" w:rsidRPr="005E4B7B" w:rsidRDefault="00E332BB" w:rsidP="000E6B4B">
            <w:pPr>
              <w:pStyle w:val="NoSpacing"/>
              <w:jc w:val="center"/>
              <w:rPr>
                <w:vertAlign w:val="superscript"/>
              </w:rPr>
            </w:pPr>
            <w:r>
              <w:rPr>
                <w:rStyle w:val="dsc-defaultparagraphfont-000017"/>
                <w:rFonts w:cstheme="minorHAnsi"/>
                <w:b/>
                <w:bCs/>
                <w:color w:val="000000"/>
                <w:bdr w:val="none" w:sz="0" w:space="0" w:color="auto" w:frame="1"/>
              </w:rPr>
              <w:t>2</w:t>
            </w:r>
            <w:r>
              <w:rPr>
                <w:rStyle w:val="dsc-defaultparagraphfont-000017"/>
                <w:rFonts w:cstheme="minorHAnsi"/>
                <w:bdr w:val="none" w:sz="0" w:space="0" w:color="auto" w:frame="1"/>
              </w:rPr>
              <w:t>50</w:t>
            </w:r>
            <w:r w:rsidRPr="00D15FB3">
              <w:rPr>
                <w:rStyle w:val="dsc-defaultparagraphfont-000017"/>
                <w:rFonts w:cstheme="minorHAnsi"/>
                <w:b/>
                <w:bCs/>
                <w:color w:val="000000"/>
                <w:bdr w:val="none" w:sz="0" w:space="0" w:color="auto" w:frame="1"/>
              </w:rPr>
              <w:t>%</w:t>
            </w:r>
          </w:p>
        </w:tc>
        <w:tc>
          <w:tcPr>
            <w:tcW w:w="239" w:type="dxa"/>
          </w:tcPr>
          <w:p w14:paraId="3A4C8E53" w14:textId="3F5103E4" w:rsidR="00E332BB" w:rsidRPr="00BB2DC2" w:rsidRDefault="00E332BB" w:rsidP="000E6B4B">
            <w:pPr>
              <w:pStyle w:val="NoSpacing"/>
              <w:jc w:val="center"/>
              <w:rPr>
                <w:vertAlign w:val="superscript"/>
              </w:rPr>
            </w:pPr>
          </w:p>
        </w:tc>
        <w:tc>
          <w:tcPr>
            <w:tcW w:w="1985" w:type="dxa"/>
          </w:tcPr>
          <w:p w14:paraId="25FCCD7C" w14:textId="63C3B160" w:rsidR="00E332BB" w:rsidRPr="00BB2DC2" w:rsidRDefault="00E332BB" w:rsidP="000E6B4B">
            <w:pPr>
              <w:pStyle w:val="NoSpacing"/>
              <w:jc w:val="center"/>
              <w:rPr>
                <w:vertAlign w:val="superscript"/>
              </w:rPr>
            </w:pPr>
            <w:r w:rsidRPr="00BB2DC2">
              <w:rPr>
                <w:rStyle w:val="dsc-defaultparagraphfont-000017"/>
                <w:rFonts w:cstheme="minorHAnsi"/>
                <w:b/>
                <w:bCs/>
                <w:color w:val="000000"/>
                <w:bdr w:val="none" w:sz="0" w:space="0" w:color="auto" w:frame="1"/>
              </w:rPr>
              <w:t>2</w:t>
            </w:r>
            <w:r>
              <w:rPr>
                <w:rStyle w:val="dsc-defaultparagraphfont-000017"/>
                <w:rFonts w:cstheme="minorHAnsi"/>
                <w:b/>
                <w:bCs/>
                <w:color w:val="000000"/>
                <w:bdr w:val="none" w:sz="0" w:space="0" w:color="auto" w:frame="1"/>
              </w:rPr>
              <w:t>7</w:t>
            </w:r>
            <w:r w:rsidRPr="00BB2DC2">
              <w:rPr>
                <w:rStyle w:val="dsc-defaultparagraphfont-000017"/>
                <w:rFonts w:cstheme="minorHAnsi"/>
                <w:b/>
                <w:bCs/>
                <w:color w:val="000000"/>
                <w:bdr w:val="none" w:sz="0" w:space="0" w:color="auto" w:frame="1"/>
              </w:rPr>
              <w:t>5%</w:t>
            </w:r>
          </w:p>
        </w:tc>
      </w:tr>
      <w:tr w:rsidR="00E332BB" w:rsidRPr="005E4B7B" w14:paraId="65C2E390" w14:textId="77777777" w:rsidTr="00E332BB">
        <w:trPr>
          <w:trHeight w:val="216"/>
        </w:trPr>
        <w:tc>
          <w:tcPr>
            <w:tcW w:w="644" w:type="dxa"/>
            <w:shd w:val="clear" w:color="auto" w:fill="EAEAEA"/>
            <w:tcMar>
              <w:top w:w="0" w:type="dxa"/>
              <w:left w:w="108" w:type="dxa"/>
              <w:bottom w:w="0" w:type="dxa"/>
              <w:right w:w="108" w:type="dxa"/>
            </w:tcMar>
          </w:tcPr>
          <w:p w14:paraId="7AD4A9A0" w14:textId="77777777" w:rsidR="00E332BB" w:rsidRPr="00346089" w:rsidRDefault="00E332BB" w:rsidP="00E332BB">
            <w:pPr>
              <w:pStyle w:val="NoSpacing"/>
              <w:jc w:val="center"/>
            </w:pPr>
            <w:r>
              <w:rPr>
                <w:rStyle w:val="dsc-defaultparagraphfont-000002"/>
                <w:color w:val="000000"/>
                <w:bdr w:val="none" w:sz="0" w:space="0" w:color="auto" w:frame="1"/>
              </w:rPr>
              <w:t>PA1</w:t>
            </w:r>
          </w:p>
        </w:tc>
        <w:tc>
          <w:tcPr>
            <w:tcW w:w="1317" w:type="dxa"/>
            <w:shd w:val="clear" w:color="auto" w:fill="EAEAEA"/>
            <w:tcMar>
              <w:top w:w="0" w:type="dxa"/>
              <w:left w:w="108" w:type="dxa"/>
              <w:bottom w:w="0" w:type="dxa"/>
              <w:right w:w="108" w:type="dxa"/>
            </w:tcMar>
          </w:tcPr>
          <w:p w14:paraId="4B7C52AA" w14:textId="6577C723" w:rsidR="00E332BB" w:rsidRPr="00346089" w:rsidRDefault="00E332BB" w:rsidP="00E332BB">
            <w:pPr>
              <w:pStyle w:val="NoSpacing"/>
              <w:jc w:val="center"/>
            </w:pPr>
            <w:r>
              <w:rPr>
                <w:rStyle w:val="dsc-defaultparagraphfont-000071"/>
                <w:color w:val="000000"/>
                <w:bdr w:val="none" w:sz="0" w:space="0" w:color="auto" w:frame="1"/>
              </w:rPr>
              <w:t>$23.46</w:t>
            </w:r>
          </w:p>
        </w:tc>
        <w:tc>
          <w:tcPr>
            <w:tcW w:w="1316" w:type="dxa"/>
            <w:shd w:val="clear" w:color="auto" w:fill="EAEAEA"/>
            <w:tcMar>
              <w:top w:w="0" w:type="dxa"/>
              <w:left w:w="108" w:type="dxa"/>
              <w:bottom w:w="0" w:type="dxa"/>
              <w:right w:w="108" w:type="dxa"/>
            </w:tcMar>
          </w:tcPr>
          <w:p w14:paraId="7B7C2131" w14:textId="6426AED3" w:rsidR="00E332BB" w:rsidRPr="00E332BB" w:rsidRDefault="00E332BB" w:rsidP="00E332BB">
            <w:pPr>
              <w:pStyle w:val="NoSpacing"/>
              <w:jc w:val="center"/>
              <w:rPr>
                <w:rFonts w:cstheme="minorHAnsi"/>
              </w:rPr>
            </w:pPr>
            <w:r>
              <w:rPr>
                <w:rFonts w:cstheme="minorHAnsi"/>
                <w:color w:val="000000"/>
              </w:rPr>
              <w:t>$</w:t>
            </w:r>
            <w:r w:rsidRPr="00E332BB">
              <w:rPr>
                <w:rFonts w:cstheme="minorHAnsi"/>
                <w:color w:val="000000"/>
              </w:rPr>
              <w:t>58.65</w:t>
            </w:r>
          </w:p>
        </w:tc>
        <w:tc>
          <w:tcPr>
            <w:tcW w:w="239" w:type="dxa"/>
            <w:tcBorders>
              <w:right w:val="single" w:sz="4" w:space="0" w:color="auto"/>
            </w:tcBorders>
          </w:tcPr>
          <w:p w14:paraId="2B7C99E8" w14:textId="220F245C"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EAEAEA"/>
          </w:tcPr>
          <w:p w14:paraId="66292110" w14:textId="5254AC34" w:rsidR="00E332BB" w:rsidRPr="00E332BB" w:rsidRDefault="00E332BB" w:rsidP="00E332BB">
            <w:pPr>
              <w:pStyle w:val="NoSpacing"/>
              <w:jc w:val="center"/>
              <w:rPr>
                <w:rFonts w:cstheme="minorHAnsi"/>
                <w:vertAlign w:val="superscript"/>
              </w:rPr>
            </w:pPr>
            <w:r w:rsidRPr="00E332BB">
              <w:rPr>
                <w:rFonts w:cstheme="minorHAnsi"/>
                <w:color w:val="000000"/>
              </w:rPr>
              <w:t>64.52</w:t>
            </w:r>
          </w:p>
        </w:tc>
      </w:tr>
      <w:tr w:rsidR="00E332BB" w:rsidRPr="005E4B7B" w14:paraId="71419CAD" w14:textId="77777777" w:rsidTr="00E332BB">
        <w:trPr>
          <w:trHeight w:val="216"/>
        </w:trPr>
        <w:tc>
          <w:tcPr>
            <w:tcW w:w="644" w:type="dxa"/>
            <w:shd w:val="clear" w:color="auto" w:fill="FFFFFF"/>
            <w:tcMar>
              <w:top w:w="0" w:type="dxa"/>
              <w:left w:w="108" w:type="dxa"/>
              <w:bottom w:w="0" w:type="dxa"/>
              <w:right w:w="108" w:type="dxa"/>
            </w:tcMar>
          </w:tcPr>
          <w:p w14:paraId="00A0F258" w14:textId="77777777" w:rsidR="00E332BB" w:rsidRPr="00346089" w:rsidRDefault="00E332BB" w:rsidP="00E332BB">
            <w:pPr>
              <w:pStyle w:val="NoSpacing"/>
              <w:jc w:val="center"/>
            </w:pPr>
            <w:r>
              <w:rPr>
                <w:rStyle w:val="dsc-defaultparagraphfont-000002"/>
                <w:color w:val="000000"/>
                <w:bdr w:val="none" w:sz="0" w:space="0" w:color="auto" w:frame="1"/>
              </w:rPr>
              <w:t>PA2</w:t>
            </w:r>
          </w:p>
        </w:tc>
        <w:tc>
          <w:tcPr>
            <w:tcW w:w="1317" w:type="dxa"/>
            <w:shd w:val="clear" w:color="auto" w:fill="FFFFFF"/>
            <w:tcMar>
              <w:top w:w="0" w:type="dxa"/>
              <w:left w:w="108" w:type="dxa"/>
              <w:bottom w:w="0" w:type="dxa"/>
              <w:right w:w="108" w:type="dxa"/>
            </w:tcMar>
          </w:tcPr>
          <w:p w14:paraId="397DC414" w14:textId="3F1F6A4C" w:rsidR="00E332BB" w:rsidRPr="00346089" w:rsidRDefault="00E332BB" w:rsidP="00E332BB">
            <w:pPr>
              <w:pStyle w:val="NoSpacing"/>
              <w:jc w:val="center"/>
            </w:pPr>
            <w:r>
              <w:rPr>
                <w:rStyle w:val="dsc-defaultparagraphfont-000071"/>
                <w:color w:val="000000"/>
                <w:bdr w:val="none" w:sz="0" w:space="0" w:color="auto" w:frame="1"/>
              </w:rPr>
              <w:t>$24.09</w:t>
            </w:r>
          </w:p>
        </w:tc>
        <w:tc>
          <w:tcPr>
            <w:tcW w:w="1316" w:type="dxa"/>
            <w:shd w:val="clear" w:color="auto" w:fill="FFFFFF"/>
            <w:tcMar>
              <w:top w:w="0" w:type="dxa"/>
              <w:left w:w="108" w:type="dxa"/>
              <w:bottom w:w="0" w:type="dxa"/>
              <w:right w:w="108" w:type="dxa"/>
            </w:tcMar>
          </w:tcPr>
          <w:p w14:paraId="28D81041" w14:textId="37B5A0A9" w:rsidR="00E332BB" w:rsidRPr="00E332BB" w:rsidRDefault="00E332BB" w:rsidP="00E332BB">
            <w:pPr>
              <w:pStyle w:val="NoSpacing"/>
              <w:jc w:val="center"/>
              <w:rPr>
                <w:rFonts w:cstheme="minorHAnsi"/>
              </w:rPr>
            </w:pPr>
            <w:r w:rsidRPr="00E332BB">
              <w:rPr>
                <w:rFonts w:cstheme="minorHAnsi"/>
                <w:color w:val="000000"/>
              </w:rPr>
              <w:t>60.23</w:t>
            </w:r>
          </w:p>
        </w:tc>
        <w:tc>
          <w:tcPr>
            <w:tcW w:w="239" w:type="dxa"/>
            <w:tcBorders>
              <w:right w:val="single" w:sz="4" w:space="0" w:color="auto"/>
            </w:tcBorders>
            <w:shd w:val="clear" w:color="auto" w:fill="EAEAEA"/>
          </w:tcPr>
          <w:p w14:paraId="508DF1B1" w14:textId="39F2B1CB"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707E06EA" w14:textId="7D189BDF" w:rsidR="00E332BB" w:rsidRPr="00E332BB" w:rsidRDefault="00E332BB" w:rsidP="00E332BB">
            <w:pPr>
              <w:pStyle w:val="NoSpacing"/>
              <w:jc w:val="center"/>
              <w:rPr>
                <w:rFonts w:cstheme="minorHAnsi"/>
                <w:vertAlign w:val="superscript"/>
              </w:rPr>
            </w:pPr>
            <w:r w:rsidRPr="00E332BB">
              <w:rPr>
                <w:rFonts w:cstheme="minorHAnsi"/>
                <w:color w:val="000000"/>
              </w:rPr>
              <w:t>66.25</w:t>
            </w:r>
          </w:p>
        </w:tc>
      </w:tr>
      <w:tr w:rsidR="00E332BB" w:rsidRPr="005E4B7B" w14:paraId="34ACBAE5" w14:textId="77777777" w:rsidTr="00E332BB">
        <w:trPr>
          <w:trHeight w:val="216"/>
        </w:trPr>
        <w:tc>
          <w:tcPr>
            <w:tcW w:w="644" w:type="dxa"/>
            <w:shd w:val="clear" w:color="auto" w:fill="EAEAEA"/>
            <w:tcMar>
              <w:top w:w="0" w:type="dxa"/>
              <w:left w:w="108" w:type="dxa"/>
              <w:bottom w:w="0" w:type="dxa"/>
              <w:right w:w="108" w:type="dxa"/>
            </w:tcMar>
          </w:tcPr>
          <w:p w14:paraId="7D2482CB" w14:textId="77777777" w:rsidR="00E332BB" w:rsidRPr="00346089" w:rsidRDefault="00E332BB" w:rsidP="00E332BB">
            <w:pPr>
              <w:pStyle w:val="NoSpacing"/>
              <w:jc w:val="center"/>
            </w:pPr>
            <w:r>
              <w:rPr>
                <w:rStyle w:val="dsc-defaultparagraphfont-000002"/>
                <w:color w:val="000000"/>
                <w:bdr w:val="none" w:sz="0" w:space="0" w:color="auto" w:frame="1"/>
              </w:rPr>
              <w:t>PA3</w:t>
            </w:r>
          </w:p>
        </w:tc>
        <w:tc>
          <w:tcPr>
            <w:tcW w:w="1317" w:type="dxa"/>
            <w:shd w:val="clear" w:color="auto" w:fill="EAEAEA"/>
            <w:tcMar>
              <w:top w:w="0" w:type="dxa"/>
              <w:left w:w="108" w:type="dxa"/>
              <w:bottom w:w="0" w:type="dxa"/>
              <w:right w:w="108" w:type="dxa"/>
            </w:tcMar>
          </w:tcPr>
          <w:p w14:paraId="7CBA9FF3" w14:textId="333DC49F" w:rsidR="00E332BB" w:rsidRPr="00346089" w:rsidRDefault="00E332BB" w:rsidP="00E332BB">
            <w:pPr>
              <w:pStyle w:val="NoSpacing"/>
              <w:jc w:val="center"/>
            </w:pPr>
            <w:r>
              <w:rPr>
                <w:rStyle w:val="dsc-defaultparagraphfont-000071"/>
                <w:color w:val="000000"/>
                <w:bdr w:val="none" w:sz="0" w:space="0" w:color="auto" w:frame="1"/>
              </w:rPr>
              <w:t>$24.98</w:t>
            </w:r>
          </w:p>
        </w:tc>
        <w:tc>
          <w:tcPr>
            <w:tcW w:w="1316" w:type="dxa"/>
            <w:shd w:val="clear" w:color="auto" w:fill="EAEAEA"/>
            <w:tcMar>
              <w:top w:w="0" w:type="dxa"/>
              <w:left w:w="108" w:type="dxa"/>
              <w:bottom w:w="0" w:type="dxa"/>
              <w:right w:w="108" w:type="dxa"/>
            </w:tcMar>
          </w:tcPr>
          <w:p w14:paraId="1E97375F" w14:textId="4DE13DCC" w:rsidR="00E332BB" w:rsidRPr="00E332BB" w:rsidRDefault="00E332BB" w:rsidP="00E332BB">
            <w:pPr>
              <w:pStyle w:val="NoSpacing"/>
              <w:jc w:val="center"/>
              <w:rPr>
                <w:rFonts w:cstheme="minorHAnsi"/>
              </w:rPr>
            </w:pPr>
            <w:r w:rsidRPr="00E332BB">
              <w:rPr>
                <w:rFonts w:cstheme="minorHAnsi"/>
                <w:color w:val="000000"/>
              </w:rPr>
              <w:t>62.45</w:t>
            </w:r>
          </w:p>
        </w:tc>
        <w:tc>
          <w:tcPr>
            <w:tcW w:w="239" w:type="dxa"/>
            <w:tcBorders>
              <w:right w:val="single" w:sz="4" w:space="0" w:color="auto"/>
            </w:tcBorders>
            <w:shd w:val="clear" w:color="auto" w:fill="EAEAEA"/>
          </w:tcPr>
          <w:p w14:paraId="29318AE3" w14:textId="2E9B8074"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EAEAEA"/>
          </w:tcPr>
          <w:p w14:paraId="6CA9FBA8" w14:textId="63E5A08F" w:rsidR="00E332BB" w:rsidRPr="00E332BB" w:rsidRDefault="00E332BB" w:rsidP="00E332BB">
            <w:pPr>
              <w:pStyle w:val="NoSpacing"/>
              <w:jc w:val="center"/>
              <w:rPr>
                <w:rFonts w:cstheme="minorHAnsi"/>
                <w:vertAlign w:val="superscript"/>
              </w:rPr>
            </w:pPr>
            <w:r w:rsidRPr="00E332BB">
              <w:rPr>
                <w:rFonts w:cstheme="minorHAnsi"/>
                <w:color w:val="000000"/>
              </w:rPr>
              <w:t>68.70</w:t>
            </w:r>
          </w:p>
        </w:tc>
      </w:tr>
      <w:tr w:rsidR="00E332BB" w:rsidRPr="005E4B7B" w14:paraId="3E87E673" w14:textId="77777777" w:rsidTr="00E332BB">
        <w:trPr>
          <w:trHeight w:val="216"/>
        </w:trPr>
        <w:tc>
          <w:tcPr>
            <w:tcW w:w="644" w:type="dxa"/>
            <w:shd w:val="clear" w:color="auto" w:fill="FFFFFF"/>
            <w:tcMar>
              <w:top w:w="0" w:type="dxa"/>
              <w:left w:w="108" w:type="dxa"/>
              <w:bottom w:w="0" w:type="dxa"/>
              <w:right w:w="108" w:type="dxa"/>
            </w:tcMar>
          </w:tcPr>
          <w:p w14:paraId="618AC08D" w14:textId="77777777" w:rsidR="00E332BB" w:rsidRPr="00346089" w:rsidRDefault="00E332BB" w:rsidP="00E332BB">
            <w:pPr>
              <w:pStyle w:val="NoSpacing"/>
              <w:jc w:val="center"/>
            </w:pPr>
            <w:r>
              <w:rPr>
                <w:rStyle w:val="dsc-defaultparagraphfont-000002"/>
                <w:color w:val="000000"/>
                <w:bdr w:val="none" w:sz="0" w:space="0" w:color="auto" w:frame="1"/>
              </w:rPr>
              <w:t>PA4</w:t>
            </w:r>
          </w:p>
        </w:tc>
        <w:tc>
          <w:tcPr>
            <w:tcW w:w="1317" w:type="dxa"/>
            <w:shd w:val="clear" w:color="auto" w:fill="FFFFFF"/>
            <w:tcMar>
              <w:top w:w="0" w:type="dxa"/>
              <w:left w:w="108" w:type="dxa"/>
              <w:bottom w:w="0" w:type="dxa"/>
              <w:right w:w="108" w:type="dxa"/>
            </w:tcMar>
          </w:tcPr>
          <w:p w14:paraId="2309C780" w14:textId="63ACC786" w:rsidR="00E332BB" w:rsidRPr="00346089" w:rsidRDefault="00E332BB" w:rsidP="00E332BB">
            <w:pPr>
              <w:pStyle w:val="NoSpacing"/>
              <w:jc w:val="center"/>
            </w:pPr>
            <w:r>
              <w:rPr>
                <w:rStyle w:val="dsc-defaultparagraphfont-000071"/>
                <w:color w:val="000000"/>
                <w:bdr w:val="none" w:sz="0" w:space="0" w:color="auto" w:frame="1"/>
              </w:rPr>
              <w:t>$25.80</w:t>
            </w:r>
          </w:p>
        </w:tc>
        <w:tc>
          <w:tcPr>
            <w:tcW w:w="1316" w:type="dxa"/>
            <w:shd w:val="clear" w:color="auto" w:fill="FFFFFF"/>
            <w:tcMar>
              <w:top w:w="0" w:type="dxa"/>
              <w:left w:w="108" w:type="dxa"/>
              <w:bottom w:w="0" w:type="dxa"/>
              <w:right w:w="108" w:type="dxa"/>
            </w:tcMar>
          </w:tcPr>
          <w:p w14:paraId="49375104" w14:textId="550CA31C" w:rsidR="00E332BB" w:rsidRPr="00E332BB" w:rsidRDefault="00E332BB" w:rsidP="00E332BB">
            <w:pPr>
              <w:pStyle w:val="NoSpacing"/>
              <w:jc w:val="center"/>
              <w:rPr>
                <w:rFonts w:cstheme="minorHAnsi"/>
              </w:rPr>
            </w:pPr>
            <w:r w:rsidRPr="00E332BB">
              <w:rPr>
                <w:rFonts w:cstheme="minorHAnsi"/>
                <w:color w:val="000000"/>
              </w:rPr>
              <w:t>64.50</w:t>
            </w:r>
          </w:p>
        </w:tc>
        <w:tc>
          <w:tcPr>
            <w:tcW w:w="239" w:type="dxa"/>
            <w:tcBorders>
              <w:right w:val="single" w:sz="4" w:space="0" w:color="auto"/>
            </w:tcBorders>
            <w:shd w:val="clear" w:color="auto" w:fill="EAEAEA"/>
          </w:tcPr>
          <w:p w14:paraId="312E6493" w14:textId="1E9BB577"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5BD51E03" w14:textId="6761F636" w:rsidR="00E332BB" w:rsidRPr="00E332BB" w:rsidRDefault="00E332BB" w:rsidP="00E332BB">
            <w:pPr>
              <w:pStyle w:val="NoSpacing"/>
              <w:jc w:val="center"/>
              <w:rPr>
                <w:rFonts w:cstheme="minorHAnsi"/>
                <w:vertAlign w:val="superscript"/>
              </w:rPr>
            </w:pPr>
            <w:r w:rsidRPr="00E332BB">
              <w:rPr>
                <w:rFonts w:cstheme="minorHAnsi"/>
                <w:color w:val="000000"/>
              </w:rPr>
              <w:t>70.95</w:t>
            </w:r>
          </w:p>
        </w:tc>
      </w:tr>
      <w:tr w:rsidR="00E332BB" w:rsidRPr="005E4B7B" w14:paraId="2E494DA4" w14:textId="77777777" w:rsidTr="00E332BB">
        <w:trPr>
          <w:trHeight w:val="216"/>
        </w:trPr>
        <w:tc>
          <w:tcPr>
            <w:tcW w:w="644" w:type="dxa"/>
            <w:shd w:val="clear" w:color="auto" w:fill="EAEAEA"/>
            <w:tcMar>
              <w:top w:w="0" w:type="dxa"/>
              <w:left w:w="108" w:type="dxa"/>
              <w:bottom w:w="0" w:type="dxa"/>
              <w:right w:w="108" w:type="dxa"/>
            </w:tcMar>
          </w:tcPr>
          <w:p w14:paraId="7EA096F3" w14:textId="77777777" w:rsidR="00E332BB" w:rsidRPr="00346089" w:rsidRDefault="00E332BB" w:rsidP="00E332BB">
            <w:pPr>
              <w:pStyle w:val="NoSpacing"/>
              <w:jc w:val="center"/>
            </w:pPr>
            <w:r>
              <w:rPr>
                <w:rStyle w:val="dsc-defaultparagraphfont-000002"/>
                <w:color w:val="000000"/>
                <w:bdr w:val="none" w:sz="0" w:space="0" w:color="auto" w:frame="1"/>
              </w:rPr>
              <w:t>PA5</w:t>
            </w:r>
          </w:p>
        </w:tc>
        <w:tc>
          <w:tcPr>
            <w:tcW w:w="1317" w:type="dxa"/>
            <w:shd w:val="clear" w:color="auto" w:fill="EAEAEA"/>
            <w:tcMar>
              <w:top w:w="0" w:type="dxa"/>
              <w:left w:w="108" w:type="dxa"/>
              <w:bottom w:w="0" w:type="dxa"/>
              <w:right w:w="108" w:type="dxa"/>
            </w:tcMar>
          </w:tcPr>
          <w:p w14:paraId="71CBEBEC" w14:textId="766F4F9F" w:rsidR="00E332BB" w:rsidRPr="00346089" w:rsidRDefault="00E332BB" w:rsidP="00E332BB">
            <w:pPr>
              <w:pStyle w:val="NoSpacing"/>
              <w:jc w:val="center"/>
            </w:pPr>
            <w:r>
              <w:rPr>
                <w:rStyle w:val="dsc-defaultparagraphfont-000071"/>
                <w:color w:val="000000"/>
                <w:bdr w:val="none" w:sz="0" w:space="0" w:color="auto" w:frame="1"/>
              </w:rPr>
              <w:t>$26.46</w:t>
            </w:r>
          </w:p>
        </w:tc>
        <w:tc>
          <w:tcPr>
            <w:tcW w:w="1316" w:type="dxa"/>
            <w:shd w:val="clear" w:color="auto" w:fill="EAEAEA"/>
            <w:tcMar>
              <w:top w:w="0" w:type="dxa"/>
              <w:left w:w="108" w:type="dxa"/>
              <w:bottom w:w="0" w:type="dxa"/>
              <w:right w:w="108" w:type="dxa"/>
            </w:tcMar>
          </w:tcPr>
          <w:p w14:paraId="3726C27B" w14:textId="60DA4781" w:rsidR="00E332BB" w:rsidRPr="00E332BB" w:rsidRDefault="00E332BB" w:rsidP="00E332BB">
            <w:pPr>
              <w:pStyle w:val="NoSpacing"/>
              <w:jc w:val="center"/>
              <w:rPr>
                <w:rFonts w:cstheme="minorHAnsi"/>
              </w:rPr>
            </w:pPr>
            <w:r w:rsidRPr="00E332BB">
              <w:rPr>
                <w:rFonts w:cstheme="minorHAnsi"/>
                <w:color w:val="000000"/>
              </w:rPr>
              <w:t>66.15</w:t>
            </w:r>
          </w:p>
        </w:tc>
        <w:tc>
          <w:tcPr>
            <w:tcW w:w="239" w:type="dxa"/>
            <w:tcBorders>
              <w:right w:val="single" w:sz="4" w:space="0" w:color="auto"/>
            </w:tcBorders>
            <w:shd w:val="clear" w:color="auto" w:fill="EAEAEA"/>
          </w:tcPr>
          <w:p w14:paraId="44299117" w14:textId="568D491B"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EAEAEA"/>
          </w:tcPr>
          <w:p w14:paraId="09B00530" w14:textId="19552728" w:rsidR="00E332BB" w:rsidRPr="00E332BB" w:rsidRDefault="00E332BB" w:rsidP="00E332BB">
            <w:pPr>
              <w:pStyle w:val="NoSpacing"/>
              <w:jc w:val="center"/>
              <w:rPr>
                <w:rFonts w:cstheme="minorHAnsi"/>
                <w:vertAlign w:val="superscript"/>
              </w:rPr>
            </w:pPr>
            <w:r w:rsidRPr="00E332BB">
              <w:rPr>
                <w:rFonts w:cstheme="minorHAnsi"/>
                <w:color w:val="000000"/>
              </w:rPr>
              <w:t>72.77</w:t>
            </w:r>
          </w:p>
        </w:tc>
      </w:tr>
      <w:tr w:rsidR="00E332BB" w:rsidRPr="005E4B7B" w14:paraId="13257733" w14:textId="77777777" w:rsidTr="00E332BB">
        <w:trPr>
          <w:trHeight w:val="216"/>
        </w:trPr>
        <w:tc>
          <w:tcPr>
            <w:tcW w:w="644" w:type="dxa"/>
            <w:shd w:val="clear" w:color="auto" w:fill="EAEAEA"/>
            <w:tcMar>
              <w:top w:w="0" w:type="dxa"/>
              <w:left w:w="108" w:type="dxa"/>
              <w:bottom w:w="0" w:type="dxa"/>
              <w:right w:w="108" w:type="dxa"/>
            </w:tcMar>
          </w:tcPr>
          <w:p w14:paraId="4D344A05" w14:textId="77777777" w:rsidR="00E332BB" w:rsidRDefault="00E332BB" w:rsidP="00E332BB">
            <w:pPr>
              <w:pStyle w:val="NoSpacing"/>
              <w:jc w:val="center"/>
              <w:rPr>
                <w:rStyle w:val="dsc-defaultparagraphfont-000002"/>
                <w:color w:val="000000"/>
                <w:bdr w:val="none" w:sz="0" w:space="0" w:color="auto" w:frame="1"/>
              </w:rPr>
            </w:pPr>
            <w:r>
              <w:rPr>
                <w:rStyle w:val="dsc-defaultparagraphfont-000002"/>
                <w:color w:val="000000"/>
                <w:bdr w:val="none" w:sz="0" w:space="0" w:color="auto" w:frame="1"/>
              </w:rPr>
              <w:t>PA6</w:t>
            </w:r>
          </w:p>
        </w:tc>
        <w:tc>
          <w:tcPr>
            <w:tcW w:w="1317" w:type="dxa"/>
            <w:shd w:val="clear" w:color="auto" w:fill="EAEAEA"/>
            <w:tcMar>
              <w:top w:w="0" w:type="dxa"/>
              <w:left w:w="108" w:type="dxa"/>
              <w:bottom w:w="0" w:type="dxa"/>
              <w:right w:w="108" w:type="dxa"/>
            </w:tcMar>
          </w:tcPr>
          <w:p w14:paraId="6A08798E" w14:textId="274E6ED7" w:rsidR="00E332BB" w:rsidRDefault="00E332BB" w:rsidP="00E332BB">
            <w:pPr>
              <w:pStyle w:val="NoSpacing"/>
              <w:jc w:val="center"/>
              <w:rPr>
                <w:rStyle w:val="dsc-defaultparagraphfont-000071"/>
                <w:color w:val="000000"/>
                <w:bdr w:val="none" w:sz="0" w:space="0" w:color="auto" w:frame="1"/>
              </w:rPr>
            </w:pPr>
            <w:r>
              <w:rPr>
                <w:rStyle w:val="dsc-defaultparagraphfont-000071"/>
                <w:color w:val="000000"/>
                <w:bdr w:val="none" w:sz="0" w:space="0" w:color="auto" w:frame="1"/>
              </w:rPr>
              <w:t>$27.17</w:t>
            </w:r>
          </w:p>
        </w:tc>
        <w:tc>
          <w:tcPr>
            <w:tcW w:w="1316" w:type="dxa"/>
            <w:shd w:val="clear" w:color="auto" w:fill="FFFFFF"/>
            <w:tcMar>
              <w:top w:w="0" w:type="dxa"/>
              <w:left w:w="108" w:type="dxa"/>
              <w:bottom w:w="0" w:type="dxa"/>
              <w:right w:w="108" w:type="dxa"/>
            </w:tcMar>
          </w:tcPr>
          <w:p w14:paraId="622C3153" w14:textId="30F61401" w:rsidR="00E332BB" w:rsidRPr="00E332BB" w:rsidRDefault="00E332BB" w:rsidP="00E332BB">
            <w:pPr>
              <w:pStyle w:val="NoSpacing"/>
              <w:jc w:val="center"/>
              <w:rPr>
                <w:rFonts w:cstheme="minorHAnsi"/>
              </w:rPr>
            </w:pPr>
            <w:r w:rsidRPr="00E332BB">
              <w:rPr>
                <w:rFonts w:cstheme="minorHAnsi"/>
                <w:color w:val="000000"/>
              </w:rPr>
              <w:t>67.93</w:t>
            </w:r>
          </w:p>
        </w:tc>
        <w:tc>
          <w:tcPr>
            <w:tcW w:w="239" w:type="dxa"/>
            <w:tcBorders>
              <w:right w:val="single" w:sz="4" w:space="0" w:color="auto"/>
            </w:tcBorders>
            <w:shd w:val="clear" w:color="auto" w:fill="EAEAEA"/>
          </w:tcPr>
          <w:p w14:paraId="78122033" w14:textId="053A7777"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14:paraId="6A6A4C85" w14:textId="14404C80" w:rsidR="00E332BB" w:rsidRPr="00E332BB" w:rsidRDefault="00E332BB" w:rsidP="00E332BB">
            <w:pPr>
              <w:pStyle w:val="NoSpacing"/>
              <w:jc w:val="center"/>
              <w:rPr>
                <w:rFonts w:cstheme="minorHAnsi"/>
                <w:vertAlign w:val="superscript"/>
              </w:rPr>
            </w:pPr>
            <w:r w:rsidRPr="00E332BB">
              <w:rPr>
                <w:rFonts w:cstheme="minorHAnsi"/>
                <w:color w:val="000000"/>
              </w:rPr>
              <w:t>74.72</w:t>
            </w:r>
          </w:p>
        </w:tc>
      </w:tr>
      <w:tr w:rsidR="00E332BB" w:rsidRPr="005E4B7B" w14:paraId="74D7C904" w14:textId="77777777" w:rsidTr="00E332BB">
        <w:trPr>
          <w:trHeight w:val="216"/>
        </w:trPr>
        <w:tc>
          <w:tcPr>
            <w:tcW w:w="644" w:type="dxa"/>
            <w:shd w:val="clear" w:color="auto" w:fill="EAEAEA"/>
            <w:tcMar>
              <w:top w:w="0" w:type="dxa"/>
              <w:left w:w="108" w:type="dxa"/>
              <w:bottom w:w="0" w:type="dxa"/>
              <w:right w:w="108" w:type="dxa"/>
            </w:tcMar>
          </w:tcPr>
          <w:p w14:paraId="1F5AAA3C" w14:textId="77777777" w:rsidR="00E332BB" w:rsidRDefault="00E332BB" w:rsidP="00E332BB">
            <w:pPr>
              <w:pStyle w:val="NoSpacing"/>
              <w:jc w:val="center"/>
              <w:rPr>
                <w:rStyle w:val="dsc-defaultparagraphfont-000002"/>
                <w:color w:val="000000"/>
                <w:bdr w:val="none" w:sz="0" w:space="0" w:color="auto" w:frame="1"/>
              </w:rPr>
            </w:pPr>
            <w:r>
              <w:rPr>
                <w:rStyle w:val="dsc-defaultparagraphfont-000002"/>
                <w:color w:val="000000"/>
                <w:bdr w:val="none" w:sz="0" w:space="0" w:color="auto" w:frame="1"/>
              </w:rPr>
              <w:t>PA7</w:t>
            </w:r>
          </w:p>
        </w:tc>
        <w:tc>
          <w:tcPr>
            <w:tcW w:w="1317" w:type="dxa"/>
            <w:shd w:val="clear" w:color="auto" w:fill="EAEAEA"/>
            <w:tcMar>
              <w:top w:w="0" w:type="dxa"/>
              <w:left w:w="108" w:type="dxa"/>
              <w:bottom w:w="0" w:type="dxa"/>
              <w:right w:w="108" w:type="dxa"/>
            </w:tcMar>
          </w:tcPr>
          <w:p w14:paraId="744176F1" w14:textId="06FEED20" w:rsidR="00E332BB" w:rsidRDefault="00E332BB" w:rsidP="00E332BB">
            <w:pPr>
              <w:pStyle w:val="NoSpacing"/>
              <w:jc w:val="center"/>
              <w:rPr>
                <w:rStyle w:val="dsc-defaultparagraphfont-000071"/>
                <w:color w:val="000000"/>
                <w:bdr w:val="none" w:sz="0" w:space="0" w:color="auto" w:frame="1"/>
              </w:rPr>
            </w:pPr>
            <w:r>
              <w:rPr>
                <w:rStyle w:val="dsc-defaultparagraphfont-000071"/>
                <w:color w:val="000000"/>
                <w:bdr w:val="none" w:sz="0" w:space="0" w:color="auto" w:frame="1"/>
              </w:rPr>
              <w:t>$28.02</w:t>
            </w:r>
          </w:p>
        </w:tc>
        <w:tc>
          <w:tcPr>
            <w:tcW w:w="1316" w:type="dxa"/>
            <w:shd w:val="clear" w:color="auto" w:fill="EAEAEA"/>
            <w:tcMar>
              <w:top w:w="0" w:type="dxa"/>
              <w:left w:w="108" w:type="dxa"/>
              <w:bottom w:w="0" w:type="dxa"/>
              <w:right w:w="108" w:type="dxa"/>
            </w:tcMar>
          </w:tcPr>
          <w:p w14:paraId="0E7CEFC5" w14:textId="6B6A32AB" w:rsidR="00E332BB" w:rsidRPr="00E332BB" w:rsidRDefault="00E332BB" w:rsidP="00E332BB">
            <w:pPr>
              <w:pStyle w:val="NoSpacing"/>
              <w:jc w:val="center"/>
              <w:rPr>
                <w:rFonts w:cstheme="minorHAnsi"/>
              </w:rPr>
            </w:pPr>
            <w:r w:rsidRPr="00E332BB">
              <w:rPr>
                <w:rFonts w:cstheme="minorHAnsi"/>
                <w:color w:val="000000"/>
              </w:rPr>
              <w:t>70.05</w:t>
            </w:r>
          </w:p>
        </w:tc>
        <w:tc>
          <w:tcPr>
            <w:tcW w:w="239" w:type="dxa"/>
            <w:tcBorders>
              <w:right w:val="single" w:sz="4" w:space="0" w:color="auto"/>
            </w:tcBorders>
            <w:shd w:val="clear" w:color="auto" w:fill="EAEAEA"/>
          </w:tcPr>
          <w:p w14:paraId="29D365C6" w14:textId="2F05BDDD" w:rsidR="00E332BB" w:rsidRPr="00BB2DC2" w:rsidRDefault="00E332BB" w:rsidP="00E332BB">
            <w:pPr>
              <w:pStyle w:val="NoSpacing"/>
              <w:jc w:val="center"/>
              <w:rPr>
                <w:vertAlign w:val="superscript"/>
              </w:rPr>
            </w:pPr>
          </w:p>
        </w:tc>
        <w:tc>
          <w:tcPr>
            <w:tcW w:w="1985" w:type="dxa"/>
            <w:tcBorders>
              <w:top w:val="single" w:sz="4" w:space="0" w:color="auto"/>
              <w:left w:val="single" w:sz="4" w:space="0" w:color="auto"/>
              <w:bottom w:val="single" w:sz="4" w:space="0" w:color="auto"/>
              <w:right w:val="single" w:sz="4" w:space="0" w:color="auto"/>
            </w:tcBorders>
            <w:shd w:val="clear" w:color="auto" w:fill="EAEAEA"/>
          </w:tcPr>
          <w:p w14:paraId="2DF437D2" w14:textId="477F068E" w:rsidR="00E332BB" w:rsidRPr="00E332BB" w:rsidRDefault="00E332BB" w:rsidP="00E332BB">
            <w:pPr>
              <w:pStyle w:val="NoSpacing"/>
              <w:jc w:val="center"/>
              <w:rPr>
                <w:rFonts w:cstheme="minorHAnsi"/>
                <w:vertAlign w:val="superscript"/>
              </w:rPr>
            </w:pPr>
            <w:r w:rsidRPr="00E332BB">
              <w:rPr>
                <w:rFonts w:cstheme="minorHAnsi"/>
                <w:color w:val="000000"/>
              </w:rPr>
              <w:t>77.06</w:t>
            </w:r>
          </w:p>
        </w:tc>
      </w:tr>
    </w:tbl>
    <w:p w14:paraId="2D5A95FC" w14:textId="77777777" w:rsidR="00E332BB" w:rsidRDefault="00E332BB" w:rsidP="008C0C37">
      <w:pPr>
        <w:pStyle w:val="NoSpacing"/>
        <w:rPr>
          <w:rFonts w:ascii="Arial" w:hAnsi="Arial" w:cs="Arial"/>
          <w:color w:val="000000"/>
        </w:rPr>
      </w:pPr>
    </w:p>
    <w:p w14:paraId="42550969" w14:textId="6D3BE204" w:rsidR="008A59B5" w:rsidRDefault="00ED678B" w:rsidP="008C0C37">
      <w:pPr>
        <w:pStyle w:val="NoSpacing"/>
        <w:rPr>
          <w:rStyle w:val="Hyperlink"/>
          <w:rFonts w:ascii="Arial" w:hAnsi="Arial" w:cs="Arial"/>
        </w:rPr>
      </w:pPr>
      <w:r w:rsidRPr="00ED678B">
        <w:rPr>
          <w:rFonts w:ascii="Arial" w:hAnsi="Arial" w:cs="Arial"/>
          <w:color w:val="000000"/>
        </w:rPr>
        <w:t>NOTE: </w:t>
      </w:r>
      <w:r w:rsidR="00943F8A" w:rsidRPr="00707E3B">
        <w:rPr>
          <w:rFonts w:ascii="Arial" w:hAnsi="Arial" w:cs="Arial"/>
          <w:color w:val="000000"/>
        </w:rPr>
        <w:t>Classification L</w:t>
      </w:r>
      <w:r w:rsidR="00CA6D83" w:rsidRPr="00707E3B">
        <w:rPr>
          <w:rFonts w:ascii="Arial" w:hAnsi="Arial" w:cs="Arial"/>
          <w:color w:val="000000"/>
        </w:rPr>
        <w:t xml:space="preserve">evels </w:t>
      </w:r>
      <w:r w:rsidR="00CA6D83" w:rsidRPr="008C0C37">
        <w:rPr>
          <w:rFonts w:ascii="Arial" w:hAnsi="Arial" w:cs="Arial"/>
          <w:color w:val="000000" w:themeColor="text1"/>
        </w:rPr>
        <w:t>refer to Clause 3</w:t>
      </w:r>
      <w:r w:rsidR="008C0C37" w:rsidRPr="008C0C37">
        <w:rPr>
          <w:rFonts w:ascii="Arial" w:hAnsi="Arial" w:cs="Arial"/>
          <w:color w:val="000000" w:themeColor="text1"/>
        </w:rPr>
        <w:t>6</w:t>
      </w:r>
      <w:r w:rsidR="00CA6D83" w:rsidRPr="008C0C37">
        <w:rPr>
          <w:rFonts w:ascii="Arial" w:hAnsi="Arial" w:cs="Arial"/>
          <w:color w:val="000000" w:themeColor="text1"/>
        </w:rPr>
        <w:t xml:space="preserve"> of the </w:t>
      </w:r>
      <w:r w:rsidR="00D62841" w:rsidRPr="00707E3B">
        <w:rPr>
          <w:rFonts w:ascii="Arial" w:hAnsi="Arial" w:cs="Arial"/>
          <w:color w:val="000000"/>
        </w:rPr>
        <w:t>A</w:t>
      </w:r>
      <w:r w:rsidR="00CA6D83" w:rsidRPr="00707E3B">
        <w:rPr>
          <w:rFonts w:ascii="Arial" w:hAnsi="Arial" w:cs="Arial"/>
          <w:color w:val="000000"/>
        </w:rPr>
        <w:t>ward</w:t>
      </w:r>
      <w:r w:rsidR="00D62841" w:rsidRPr="00707E3B">
        <w:rPr>
          <w:rFonts w:ascii="Arial" w:hAnsi="Arial" w:cs="Arial"/>
          <w:color w:val="000000"/>
        </w:rPr>
        <w:t xml:space="preserve"> at </w:t>
      </w:r>
      <w:hyperlink r:id="rId8" w:tgtFrame="_blank" w:history="1">
        <w:r w:rsidR="00707E3B" w:rsidRPr="00707E3B">
          <w:rPr>
            <w:rStyle w:val="Hyperlink"/>
            <w:rFonts w:ascii="Arial" w:hAnsi="Arial" w:cs="Arial"/>
          </w:rPr>
          <w:t>Pastoral Award 2020 - Fair Work Commission</w:t>
        </w:r>
      </w:hyperlink>
    </w:p>
    <w:p w14:paraId="60C6F9FC" w14:textId="77777777" w:rsidR="00E332BB" w:rsidRDefault="00E332BB" w:rsidP="00605CA1">
      <w:pPr>
        <w:pStyle w:val="NoSpacing"/>
        <w:rPr>
          <w:rFonts w:ascii="Arial" w:hAnsi="Arial" w:cs="Arial"/>
          <w:b/>
          <w:bCs/>
          <w:color w:val="000000"/>
        </w:rPr>
      </w:pPr>
    </w:p>
    <w:p w14:paraId="5DF1A18A" w14:textId="2C5F5830" w:rsidR="00605CA1" w:rsidRPr="00570737" w:rsidRDefault="00605CA1" w:rsidP="00605CA1">
      <w:pPr>
        <w:pStyle w:val="NoSpacing"/>
        <w:rPr>
          <w:rFonts w:ascii="Arial" w:hAnsi="Arial" w:cs="Arial"/>
          <w:b/>
          <w:bCs/>
          <w:color w:val="000000"/>
        </w:rPr>
      </w:pPr>
      <w:r w:rsidRPr="00570737">
        <w:rPr>
          <w:rFonts w:ascii="Arial" w:hAnsi="Arial" w:cs="Arial"/>
          <w:b/>
          <w:bCs/>
          <w:color w:val="000000"/>
        </w:rPr>
        <w:t>MEMBERS ADVISORY SERVICE</w:t>
      </w:r>
    </w:p>
    <w:p w14:paraId="19CF2232" w14:textId="77777777" w:rsidR="00605CA1" w:rsidRPr="00570737" w:rsidRDefault="00605CA1" w:rsidP="00605CA1">
      <w:pPr>
        <w:pStyle w:val="NoSpacing"/>
        <w:rPr>
          <w:rFonts w:ascii="Arial" w:hAnsi="Arial" w:cs="Arial"/>
          <w:b/>
          <w:bCs/>
          <w:color w:val="000000"/>
        </w:rPr>
      </w:pPr>
    </w:p>
    <w:p w14:paraId="3A5FA3B1" w14:textId="71801A97" w:rsidR="00605CA1" w:rsidRPr="00570737" w:rsidRDefault="00E332BB" w:rsidP="00E33B97">
      <w:pPr>
        <w:pStyle w:val="NoSpacing"/>
        <w:rPr>
          <w:rFonts w:ascii="Arial" w:hAnsi="Arial" w:cs="Arial"/>
        </w:rPr>
      </w:pPr>
      <w:r>
        <w:rPr>
          <w:rFonts w:ascii="Arial" w:hAnsi="Arial" w:cs="Arial"/>
          <w:color w:val="000000"/>
        </w:rPr>
        <w:t>PorkSA</w:t>
      </w:r>
      <w:r w:rsidR="00E33B97">
        <w:rPr>
          <w:rFonts w:ascii="Arial" w:hAnsi="Arial" w:cs="Arial"/>
          <w:color w:val="000000"/>
        </w:rPr>
        <w:t xml:space="preserve"> </w:t>
      </w:r>
      <w:r w:rsidR="00605CA1" w:rsidRPr="00570737">
        <w:rPr>
          <w:rFonts w:ascii="Arial" w:hAnsi="Arial" w:cs="Arial"/>
          <w:color w:val="000000"/>
        </w:rPr>
        <w:t>members are entitled to</w:t>
      </w:r>
      <w:r w:rsidR="00605CA1" w:rsidRPr="00570737">
        <w:rPr>
          <w:rFonts w:ascii="Arial" w:hAnsi="Arial" w:cs="Arial"/>
        </w:rPr>
        <w:t xml:space="preserve"> contact MERS for a free half hour consultation, per member per year.  Our telephone number is 08 83312422) and email </w:t>
      </w:r>
      <w:hyperlink r:id="rId9" w:history="1">
        <w:r w:rsidR="00605CA1" w:rsidRPr="00570737">
          <w:rPr>
            <w:rStyle w:val="Hyperlink"/>
            <w:rFonts w:ascii="Arial" w:hAnsi="Arial" w:cs="Arial"/>
          </w:rPr>
          <w:t>info@mers.com.au</w:t>
        </w:r>
      </w:hyperlink>
      <w:r w:rsidR="00605CA1" w:rsidRPr="00570737">
        <w:rPr>
          <w:rFonts w:ascii="Arial" w:hAnsi="Arial" w:cs="Arial"/>
        </w:rPr>
        <w:t xml:space="preserve"> </w:t>
      </w:r>
    </w:p>
    <w:p w14:paraId="02179ABE" w14:textId="77777777" w:rsidR="00605CA1" w:rsidRPr="00570737" w:rsidRDefault="00605CA1" w:rsidP="00605CA1">
      <w:pPr>
        <w:rPr>
          <w:rFonts w:ascii="Arial" w:hAnsi="Arial" w:cs="Arial"/>
          <w:b/>
          <w:bCs/>
        </w:rPr>
      </w:pPr>
    </w:p>
    <w:p w14:paraId="5E980B8A" w14:textId="77777777" w:rsidR="00605CA1" w:rsidRPr="00570737" w:rsidRDefault="00605CA1" w:rsidP="00605CA1">
      <w:pPr>
        <w:rPr>
          <w:rFonts w:ascii="Arial" w:hAnsi="Arial" w:cs="Arial"/>
          <w:b/>
          <w:bCs/>
        </w:rPr>
      </w:pPr>
    </w:p>
    <w:p w14:paraId="09FFA6E6" w14:textId="77777777" w:rsidR="00605CA1" w:rsidRPr="00570737" w:rsidRDefault="00605CA1" w:rsidP="00605CA1">
      <w:pPr>
        <w:pStyle w:val="NoSpacing"/>
        <w:rPr>
          <w:rFonts w:ascii="Arial" w:hAnsi="Arial" w:cs="Arial"/>
          <w:b/>
          <w:bCs/>
        </w:rPr>
      </w:pPr>
      <w:r w:rsidRPr="00570737">
        <w:rPr>
          <w:rFonts w:ascii="Arial" w:hAnsi="Arial" w:cs="Arial"/>
          <w:b/>
          <w:bCs/>
        </w:rPr>
        <w:t>Chas Cini</w:t>
      </w:r>
    </w:p>
    <w:p w14:paraId="2FB2700A" w14:textId="77777777" w:rsidR="00605CA1" w:rsidRPr="00570737" w:rsidRDefault="00605CA1" w:rsidP="00605CA1">
      <w:pPr>
        <w:rPr>
          <w:rFonts w:ascii="Arial" w:hAnsi="Arial" w:cs="Arial"/>
          <w:b/>
          <w:bCs/>
          <w:color w:val="000000"/>
        </w:rPr>
      </w:pPr>
      <w:r w:rsidRPr="00570737">
        <w:rPr>
          <w:rFonts w:ascii="Arial" w:hAnsi="Arial" w:cs="Arial"/>
          <w:b/>
          <w:bCs/>
          <w:color w:val="000000"/>
        </w:rPr>
        <w:t>Principal</w:t>
      </w:r>
    </w:p>
    <w:p w14:paraId="7DE96561" w14:textId="77777777" w:rsidR="00150B0D" w:rsidRPr="00150B0D" w:rsidRDefault="00150B0D" w:rsidP="00150B0D">
      <w:pPr>
        <w:rPr>
          <w:rFonts w:ascii="Arial" w:hAnsi="Arial" w:cs="Arial"/>
          <w:b/>
          <w:bCs/>
          <w:i/>
          <w:iCs/>
          <w:color w:val="000000"/>
        </w:rPr>
      </w:pPr>
      <w:r w:rsidRPr="00150B0D">
        <w:rPr>
          <w:rFonts w:ascii="Arial" w:hAnsi="Arial" w:cs="Arial"/>
          <w:b/>
          <w:bCs/>
          <w:i/>
          <w:iCs/>
          <w:color w:val="000000"/>
        </w:rPr>
        <w:t>We wish you and your family a Happy Christmas and a Healthy and Safe New Year.  Our offices will be closed from 23</w:t>
      </w:r>
      <w:r w:rsidRPr="00150B0D">
        <w:rPr>
          <w:rFonts w:ascii="Arial" w:hAnsi="Arial" w:cs="Arial"/>
          <w:b/>
          <w:bCs/>
          <w:i/>
          <w:iCs/>
          <w:color w:val="000000"/>
          <w:vertAlign w:val="superscript"/>
        </w:rPr>
        <w:t xml:space="preserve">rd </w:t>
      </w:r>
      <w:r w:rsidRPr="00150B0D">
        <w:rPr>
          <w:rFonts w:ascii="Arial" w:hAnsi="Arial" w:cs="Arial"/>
          <w:b/>
          <w:bCs/>
          <w:i/>
          <w:iCs/>
          <w:color w:val="000000"/>
        </w:rPr>
        <w:t>December 2024, and we will be returning on 13</w:t>
      </w:r>
      <w:r w:rsidRPr="00150B0D">
        <w:rPr>
          <w:rFonts w:ascii="Arial" w:hAnsi="Arial" w:cs="Arial"/>
          <w:b/>
          <w:bCs/>
          <w:i/>
          <w:iCs/>
          <w:color w:val="000000"/>
          <w:vertAlign w:val="superscript"/>
        </w:rPr>
        <w:t>th</w:t>
      </w:r>
      <w:r w:rsidRPr="00150B0D">
        <w:rPr>
          <w:rFonts w:ascii="Arial" w:hAnsi="Arial" w:cs="Arial"/>
          <w:b/>
          <w:bCs/>
          <w:i/>
          <w:iCs/>
          <w:color w:val="000000"/>
        </w:rPr>
        <w:t xml:space="preserve"> January 2025.</w:t>
      </w:r>
    </w:p>
    <w:p w14:paraId="7DE33438" w14:textId="698A427A" w:rsidR="00150B0D" w:rsidRPr="00150B0D" w:rsidRDefault="00150B0D" w:rsidP="00150B0D">
      <w:pPr>
        <w:rPr>
          <w:rFonts w:ascii="Arial" w:hAnsi="Arial" w:cs="Arial"/>
          <w:b/>
          <w:bCs/>
          <w:color w:val="000000"/>
        </w:rPr>
      </w:pPr>
      <w:r w:rsidRPr="00150B0D">
        <w:rPr>
          <w:rFonts w:ascii="Arial" w:hAnsi="Arial" w:cs="Arial"/>
          <w:b/>
          <w:bCs/>
          <w:i/>
          <w:iCs/>
          <w:color w:val="000000"/>
        </w:rPr>
        <w:t>Should you wish to contact us during our break please do not hesitate to send an email to this address and I will get back to you as soon as I can.</w:t>
      </w:r>
      <w:r w:rsidRPr="00150B0D">
        <w:rPr>
          <w:rFonts w:ascii="Arial" w:hAnsi="Arial" w:cs="Arial"/>
          <w:b/>
          <w:bCs/>
          <w:color w:val="000000"/>
        </w:rPr>
        <w:t xml:space="preserve"> </w:t>
      </w:r>
    </w:p>
    <w:p w14:paraId="706789C3" w14:textId="298D1A3F" w:rsidR="00CE3990" w:rsidRDefault="00CE3990">
      <w:pPr>
        <w:rPr>
          <w:rFonts w:ascii="Arial" w:hAnsi="Arial" w:cs="Arial"/>
          <w:b/>
          <w:bCs/>
          <w:color w:val="000000"/>
        </w:rPr>
      </w:pPr>
      <w:r>
        <w:rPr>
          <w:rFonts w:ascii="Arial" w:hAnsi="Arial" w:cs="Arial"/>
          <w:b/>
          <w:bCs/>
          <w:color w:val="000000"/>
        </w:rPr>
        <w:br w:type="page"/>
      </w:r>
    </w:p>
    <w:p w14:paraId="7028408C" w14:textId="77777777" w:rsidR="00CE3990" w:rsidRPr="00486F43" w:rsidRDefault="00CE3990" w:rsidP="00CE3990">
      <w:pPr>
        <w:jc w:val="center"/>
        <w:rPr>
          <w:b/>
          <w:bCs/>
        </w:rPr>
      </w:pPr>
      <w:r>
        <w:rPr>
          <w:b/>
          <w:bCs/>
        </w:rPr>
        <w:lastRenderedPageBreak/>
        <w:t xml:space="preserve">Farms </w:t>
      </w:r>
      <w:r w:rsidRPr="00486F43">
        <w:rPr>
          <w:b/>
          <w:bCs/>
        </w:rPr>
        <w:t>Workplace Christmas Party Policy</w:t>
      </w:r>
    </w:p>
    <w:p w14:paraId="0AC4D44A" w14:textId="476D2380" w:rsidR="006D45F0" w:rsidRPr="00106948" w:rsidRDefault="00FA0341" w:rsidP="00BF4138">
      <w:r w:rsidRPr="00106948">
        <w:rPr>
          <w:b/>
          <w:bCs/>
        </w:rPr>
        <w:t>All workplaces wh</w:t>
      </w:r>
      <w:r w:rsidR="006D45F0" w:rsidRPr="00106948">
        <w:rPr>
          <w:b/>
          <w:bCs/>
        </w:rPr>
        <w:t>ich</w:t>
      </w:r>
      <w:r w:rsidRPr="00106948">
        <w:rPr>
          <w:b/>
          <w:bCs/>
        </w:rPr>
        <w:t xml:space="preserve"> have a Christmas Party</w:t>
      </w:r>
      <w:r w:rsidRPr="00106948">
        <w:t xml:space="preserve"> whether at the Farm or off site</w:t>
      </w:r>
      <w:r w:rsidR="006D45F0" w:rsidRPr="00106948">
        <w:t>, should have a Policy and provide it to their employees at the time the invitation is issued, or as soon as practical after</w:t>
      </w:r>
      <w:r w:rsidR="00106948" w:rsidRPr="00106948">
        <w:t xml:space="preserve"> it is issued</w:t>
      </w:r>
      <w:r w:rsidR="006D45F0" w:rsidRPr="00106948">
        <w:t>.</w:t>
      </w:r>
      <w:r w:rsidR="00106948" w:rsidRPr="00106948">
        <w:t xml:space="preserve"> The following outlines some of the essential points for adaption by each workplace.</w:t>
      </w:r>
    </w:p>
    <w:p w14:paraId="05849A0F" w14:textId="0BC7CB09" w:rsidR="00BF4138" w:rsidRDefault="00BF4138" w:rsidP="00BF4138">
      <w:r>
        <w:rPr>
          <w:b/>
          <w:bCs/>
        </w:rPr>
        <w:t xml:space="preserve">Employer’s </w:t>
      </w:r>
      <w:r w:rsidRPr="00486F43">
        <w:rPr>
          <w:b/>
          <w:bCs/>
        </w:rPr>
        <w:t>Statement:</w:t>
      </w:r>
      <w:r w:rsidRPr="00486F43">
        <w:t xml:space="preserve"> </w:t>
      </w:r>
      <w:r>
        <w:t>We are pleased to be able to arrange our festivities for Christmas celebration with our employees.</w:t>
      </w:r>
    </w:p>
    <w:p w14:paraId="4B16E0BB" w14:textId="77777777" w:rsidR="00BF4138" w:rsidRPr="00486F43" w:rsidRDefault="00BF4138" w:rsidP="00BF4138">
      <w:r>
        <w:t xml:space="preserve">This means it is a </w:t>
      </w:r>
      <w:r w:rsidRPr="00486F43">
        <w:t xml:space="preserve">work function, and employees are expected to </w:t>
      </w:r>
      <w:r>
        <w:t>conduct themselves in the same manner as they do whilst working in a safe and harmonious manner.</w:t>
      </w:r>
      <w:r w:rsidRPr="00486F43">
        <w:t xml:space="preserve"> This includes respecting colleagues, avoiding excessive alcohol consumption, and ensuring personal safety</w:t>
      </w:r>
      <w:r>
        <w:t xml:space="preserve"> and behaviours</w:t>
      </w:r>
      <w:r w:rsidRPr="00486F43">
        <w:t>.</w:t>
      </w:r>
    </w:p>
    <w:p w14:paraId="47B83103" w14:textId="77777777" w:rsidR="00BF4138" w:rsidRPr="00486F43" w:rsidRDefault="00BF4138" w:rsidP="00BF4138">
      <w:r w:rsidRPr="00486F43">
        <w:rPr>
          <w:b/>
          <w:bCs/>
        </w:rPr>
        <w:t>Purpose:</w:t>
      </w:r>
      <w:r w:rsidRPr="00486F43">
        <w:t xml:space="preserve"> </w:t>
      </w:r>
      <w:r>
        <w:t xml:space="preserve">We want </w:t>
      </w:r>
      <w:r w:rsidRPr="00486F43">
        <w:t xml:space="preserve">all employees </w:t>
      </w:r>
      <w:r>
        <w:t xml:space="preserve">to always </w:t>
      </w:r>
      <w:r w:rsidRPr="00486F43">
        <w:t xml:space="preserve">enjoy </w:t>
      </w:r>
      <w:r>
        <w:t xml:space="preserve">themselves and their colleagues in </w:t>
      </w:r>
      <w:r w:rsidRPr="00486F43">
        <w:t xml:space="preserve">a safe, fun, </w:t>
      </w:r>
      <w:r>
        <w:t xml:space="preserve">harmonious, </w:t>
      </w:r>
      <w:r w:rsidRPr="00486F43">
        <w:t xml:space="preserve">and respectful </w:t>
      </w:r>
      <w:r>
        <w:t>manner</w:t>
      </w:r>
      <w:r w:rsidRPr="00486F43">
        <w:t>.</w:t>
      </w:r>
    </w:p>
    <w:p w14:paraId="003D1A15" w14:textId="77777777" w:rsidR="00BF4138" w:rsidRPr="00486F43" w:rsidRDefault="00BF4138" w:rsidP="00BF4138">
      <w:r w:rsidRPr="00486F43">
        <w:rPr>
          <w:b/>
          <w:bCs/>
        </w:rPr>
        <w:t>Scope:</w:t>
      </w:r>
      <w:r w:rsidRPr="00486F43">
        <w:t xml:space="preserve"> This policy applies to all employees attending the Christmas party.</w:t>
      </w:r>
    </w:p>
    <w:p w14:paraId="431E50E0" w14:textId="77777777" w:rsidR="00BF4138" w:rsidRPr="00486F43" w:rsidRDefault="00BF4138" w:rsidP="00BF4138">
      <w:r>
        <w:rPr>
          <w:b/>
          <w:bCs/>
        </w:rPr>
        <w:t xml:space="preserve">This Policy’s </w:t>
      </w:r>
      <w:r w:rsidRPr="00486F43">
        <w:rPr>
          <w:b/>
          <w:bCs/>
        </w:rPr>
        <w:t>Key Points:</w:t>
      </w:r>
    </w:p>
    <w:p w14:paraId="7D117285" w14:textId="77777777" w:rsidR="00BF4138" w:rsidRPr="00486F43" w:rsidRDefault="00BF4138" w:rsidP="00BF4138">
      <w:pPr>
        <w:numPr>
          <w:ilvl w:val="0"/>
          <w:numId w:val="28"/>
        </w:numPr>
        <w:spacing w:line="278" w:lineRule="auto"/>
      </w:pPr>
      <w:r>
        <w:rPr>
          <w:b/>
          <w:bCs/>
        </w:rPr>
        <w:t xml:space="preserve">Employees’ Conduct and </w:t>
      </w:r>
      <w:r w:rsidRPr="00486F43">
        <w:rPr>
          <w:b/>
          <w:bCs/>
        </w:rPr>
        <w:t>Behavio</w:t>
      </w:r>
      <w:r>
        <w:rPr>
          <w:b/>
          <w:bCs/>
        </w:rPr>
        <w:t>u</w:t>
      </w:r>
      <w:r w:rsidRPr="00486F43">
        <w:rPr>
          <w:b/>
          <w:bCs/>
        </w:rPr>
        <w:t>r:</w:t>
      </w:r>
    </w:p>
    <w:p w14:paraId="21635C0B" w14:textId="77777777" w:rsidR="00BF4138" w:rsidRPr="00486F43" w:rsidRDefault="00BF4138" w:rsidP="00BF4138">
      <w:pPr>
        <w:pStyle w:val="ListParagraph"/>
        <w:numPr>
          <w:ilvl w:val="1"/>
          <w:numId w:val="29"/>
        </w:numPr>
        <w:spacing w:line="278" w:lineRule="auto"/>
      </w:pPr>
      <w:r w:rsidRPr="00486F43">
        <w:t xml:space="preserve">Alcohol consumption </w:t>
      </w:r>
      <w:r>
        <w:t>is to</w:t>
      </w:r>
      <w:r w:rsidRPr="00486F43">
        <w:t xml:space="preserve"> be moderate</w:t>
      </w:r>
      <w:r>
        <w:t xml:space="preserve"> and to stop when you have had enough</w:t>
      </w:r>
      <w:r w:rsidRPr="00486F43">
        <w:t>. Excessive drinking is prohibited.</w:t>
      </w:r>
    </w:p>
    <w:p w14:paraId="7BCED20E" w14:textId="77777777" w:rsidR="00BF4138" w:rsidRPr="00486F43" w:rsidRDefault="00BF4138" w:rsidP="00BF4138">
      <w:pPr>
        <w:pStyle w:val="ListParagraph"/>
        <w:numPr>
          <w:ilvl w:val="1"/>
          <w:numId w:val="29"/>
        </w:numPr>
        <w:spacing w:line="278" w:lineRule="auto"/>
      </w:pPr>
      <w:r w:rsidRPr="00486F43">
        <w:t>Inappropriate behavio</w:t>
      </w:r>
      <w:r>
        <w:t>u</w:t>
      </w:r>
      <w:r w:rsidRPr="00486F43">
        <w:t>r, including harassment, bullying, or discrimination, will not be tolerated.</w:t>
      </w:r>
    </w:p>
    <w:p w14:paraId="485D6EE7" w14:textId="77777777" w:rsidR="00BF4138" w:rsidRPr="00486F43" w:rsidRDefault="00BF4138" w:rsidP="00BF4138">
      <w:pPr>
        <w:numPr>
          <w:ilvl w:val="1"/>
          <w:numId w:val="29"/>
        </w:numPr>
        <w:spacing w:line="278" w:lineRule="auto"/>
      </w:pPr>
      <w:r w:rsidRPr="00486F43">
        <w:t>.</w:t>
      </w:r>
      <w:r>
        <w:t>Employees must conduct themselves to the level expected in the employer’s policies and expectations.</w:t>
      </w:r>
    </w:p>
    <w:p w14:paraId="43746BA9" w14:textId="77777777" w:rsidR="00BF4138" w:rsidRPr="00486F43" w:rsidRDefault="00BF4138" w:rsidP="00BF4138">
      <w:pPr>
        <w:numPr>
          <w:ilvl w:val="0"/>
          <w:numId w:val="28"/>
        </w:numPr>
        <w:spacing w:line="278" w:lineRule="auto"/>
      </w:pPr>
      <w:r w:rsidRPr="00486F43">
        <w:rPr>
          <w:b/>
          <w:bCs/>
        </w:rPr>
        <w:t>Food and Drink:</w:t>
      </w:r>
    </w:p>
    <w:p w14:paraId="645300C5" w14:textId="77777777" w:rsidR="00BF4138" w:rsidRPr="00486F43" w:rsidRDefault="00BF4138" w:rsidP="00BF4138">
      <w:pPr>
        <w:pStyle w:val="ListParagraph"/>
        <w:numPr>
          <w:ilvl w:val="1"/>
          <w:numId w:val="31"/>
        </w:numPr>
        <w:spacing w:line="278" w:lineRule="auto"/>
      </w:pPr>
      <w:r w:rsidRPr="00486F43">
        <w:t>Sufficient food will be provided to balance alcohol consumption.</w:t>
      </w:r>
    </w:p>
    <w:p w14:paraId="5F515F41" w14:textId="77777777" w:rsidR="00BF4138" w:rsidRPr="00486F43" w:rsidRDefault="00BF4138" w:rsidP="00BF4138">
      <w:pPr>
        <w:pStyle w:val="ListParagraph"/>
        <w:numPr>
          <w:ilvl w:val="1"/>
          <w:numId w:val="31"/>
        </w:numPr>
        <w:spacing w:line="278" w:lineRule="auto"/>
      </w:pPr>
      <w:r>
        <w:t>R</w:t>
      </w:r>
      <w:r w:rsidRPr="00486F43">
        <w:t>esponsible service of alcohol will be enforced.</w:t>
      </w:r>
    </w:p>
    <w:p w14:paraId="4FC02AB6" w14:textId="77777777" w:rsidR="00BF4138" w:rsidRPr="00486F43" w:rsidRDefault="00BF4138" w:rsidP="00BF4138">
      <w:pPr>
        <w:numPr>
          <w:ilvl w:val="0"/>
          <w:numId w:val="28"/>
        </w:numPr>
        <w:spacing w:line="278" w:lineRule="auto"/>
      </w:pPr>
      <w:r>
        <w:rPr>
          <w:b/>
          <w:bCs/>
        </w:rPr>
        <w:t>Getting to and from work</w:t>
      </w:r>
      <w:r w:rsidRPr="00486F43">
        <w:rPr>
          <w:b/>
          <w:bCs/>
        </w:rPr>
        <w:t>:</w:t>
      </w:r>
    </w:p>
    <w:p w14:paraId="1A3369C0" w14:textId="77777777" w:rsidR="00BF4138" w:rsidRPr="00486F43" w:rsidRDefault="00BF4138" w:rsidP="00BF4138">
      <w:pPr>
        <w:pStyle w:val="ListParagraph"/>
        <w:numPr>
          <w:ilvl w:val="1"/>
          <w:numId w:val="30"/>
        </w:numPr>
        <w:spacing w:line="278" w:lineRule="auto"/>
      </w:pPr>
      <w:r>
        <w:t>As an e</w:t>
      </w:r>
      <w:r w:rsidRPr="00486F43">
        <w:t xml:space="preserve">mployee </w:t>
      </w:r>
      <w:r>
        <w:t xml:space="preserve">you are expected by your employer </w:t>
      </w:r>
      <w:r w:rsidRPr="00486F43">
        <w:t>to arrange safe transport to and from the party.</w:t>
      </w:r>
    </w:p>
    <w:p w14:paraId="416CB83A" w14:textId="77777777" w:rsidR="00BF4138" w:rsidRDefault="00BF4138" w:rsidP="00BF4138">
      <w:pPr>
        <w:pStyle w:val="ListParagraph"/>
        <w:numPr>
          <w:ilvl w:val="1"/>
          <w:numId w:val="30"/>
        </w:numPr>
        <w:spacing w:line="278" w:lineRule="auto"/>
      </w:pPr>
      <w:r w:rsidRPr="00486F43">
        <w:t xml:space="preserve">The company may provide transportation options </w:t>
      </w:r>
      <w:r>
        <w:t>but only with prior approval</w:t>
      </w:r>
      <w:r w:rsidRPr="00486F43">
        <w:t>.</w:t>
      </w:r>
    </w:p>
    <w:p w14:paraId="02E45BDF" w14:textId="77777777" w:rsidR="00BF4138" w:rsidRDefault="00BF4138" w:rsidP="00BF4138">
      <w:pPr>
        <w:pStyle w:val="ListParagraph"/>
        <w:numPr>
          <w:ilvl w:val="1"/>
          <w:numId w:val="30"/>
        </w:numPr>
        <w:spacing w:line="278" w:lineRule="auto"/>
      </w:pPr>
      <w:r>
        <w:t>The Employee will be solely responsible should they drive and breach legislation.</w:t>
      </w:r>
    </w:p>
    <w:p w14:paraId="0DA5227A" w14:textId="77777777" w:rsidR="00BF4138" w:rsidRPr="00486F43" w:rsidRDefault="00BF4138" w:rsidP="00BF4138">
      <w:pPr>
        <w:pStyle w:val="ListParagraph"/>
        <w:numPr>
          <w:ilvl w:val="1"/>
          <w:numId w:val="30"/>
        </w:numPr>
        <w:spacing w:line="278" w:lineRule="auto"/>
      </w:pPr>
      <w:r>
        <w:t>Please note that this Policy provides all employees with an opportunity to arrange their own private mode of travel prior to the day of the party, and prior to driving any vehicles after the party.</w:t>
      </w:r>
    </w:p>
    <w:p w14:paraId="13285919" w14:textId="77777777" w:rsidR="00BF4138" w:rsidRPr="00486F43" w:rsidRDefault="00BF4138" w:rsidP="00BF4138">
      <w:pPr>
        <w:numPr>
          <w:ilvl w:val="0"/>
          <w:numId w:val="28"/>
        </w:numPr>
        <w:spacing w:line="278" w:lineRule="auto"/>
      </w:pPr>
      <w:r w:rsidRPr="00486F43">
        <w:rPr>
          <w:b/>
          <w:bCs/>
        </w:rPr>
        <w:t>Supervision:</w:t>
      </w:r>
    </w:p>
    <w:p w14:paraId="0DEED619" w14:textId="77777777" w:rsidR="00BF4138" w:rsidRPr="00486F43" w:rsidRDefault="00BF4138" w:rsidP="00BF4138">
      <w:pPr>
        <w:pStyle w:val="ListParagraph"/>
        <w:numPr>
          <w:ilvl w:val="1"/>
          <w:numId w:val="32"/>
        </w:numPr>
        <w:spacing w:line="278" w:lineRule="auto"/>
      </w:pPr>
      <w:r w:rsidRPr="00486F43">
        <w:t>Management will be present to supervise the event and address any issues that arise.</w:t>
      </w:r>
    </w:p>
    <w:p w14:paraId="1E983189" w14:textId="77777777" w:rsidR="00BF4138" w:rsidRPr="00486F43" w:rsidRDefault="00BF4138" w:rsidP="00BF4138">
      <w:pPr>
        <w:pStyle w:val="ListParagraph"/>
        <w:numPr>
          <w:ilvl w:val="1"/>
          <w:numId w:val="32"/>
        </w:numPr>
        <w:spacing w:line="278" w:lineRule="auto"/>
      </w:pPr>
      <w:r w:rsidRPr="00486F43">
        <w:t>Contact persons will be available to assist with any concerns.</w:t>
      </w:r>
    </w:p>
    <w:p w14:paraId="4FB10DF0" w14:textId="77777777" w:rsidR="00BF4138" w:rsidRPr="00486F43" w:rsidRDefault="00BF4138" w:rsidP="00BF4138">
      <w:pPr>
        <w:numPr>
          <w:ilvl w:val="0"/>
          <w:numId w:val="28"/>
        </w:numPr>
        <w:spacing w:line="278" w:lineRule="auto"/>
      </w:pPr>
      <w:r w:rsidRPr="00486F43">
        <w:rPr>
          <w:b/>
          <w:bCs/>
        </w:rPr>
        <w:lastRenderedPageBreak/>
        <w:t>Complaints:</w:t>
      </w:r>
    </w:p>
    <w:p w14:paraId="5670A0BB" w14:textId="77777777" w:rsidR="00BF4138" w:rsidRPr="00486F43" w:rsidRDefault="00BF4138" w:rsidP="00BF4138">
      <w:pPr>
        <w:pStyle w:val="ListParagraph"/>
        <w:numPr>
          <w:ilvl w:val="1"/>
          <w:numId w:val="33"/>
        </w:numPr>
        <w:spacing w:line="278" w:lineRule="auto"/>
      </w:pPr>
      <w:r w:rsidRPr="00486F43">
        <w:t>Any complaints or incidents will be taken seriously and investigated promptly.</w:t>
      </w:r>
    </w:p>
    <w:p w14:paraId="39D2F908" w14:textId="77777777" w:rsidR="00BF4138" w:rsidRPr="00486F43" w:rsidRDefault="00BF4138" w:rsidP="00BF4138">
      <w:pPr>
        <w:pStyle w:val="ListParagraph"/>
        <w:numPr>
          <w:ilvl w:val="1"/>
          <w:numId w:val="33"/>
        </w:numPr>
        <w:spacing w:line="278" w:lineRule="auto"/>
      </w:pPr>
      <w:r w:rsidRPr="00486F43">
        <w:t>Employees are encouraged to report any inappropriate behavio</w:t>
      </w:r>
      <w:r>
        <w:t>u</w:t>
      </w:r>
      <w:r w:rsidRPr="00486F43">
        <w:t>r to a manager or designated contact person</w:t>
      </w:r>
      <w:r>
        <w:t xml:space="preserve"> as soon as is practicable</w:t>
      </w:r>
      <w:r w:rsidRPr="00486F43">
        <w:t>.</w:t>
      </w:r>
    </w:p>
    <w:p w14:paraId="6DA86C3D" w14:textId="77777777" w:rsidR="00BF4138" w:rsidRPr="00486F43" w:rsidRDefault="00BF4138" w:rsidP="00BF4138">
      <w:pPr>
        <w:numPr>
          <w:ilvl w:val="0"/>
          <w:numId w:val="28"/>
        </w:numPr>
        <w:spacing w:line="278" w:lineRule="auto"/>
      </w:pPr>
      <w:r w:rsidRPr="00486F43">
        <w:rPr>
          <w:b/>
          <w:bCs/>
        </w:rPr>
        <w:t>Liability:</w:t>
      </w:r>
    </w:p>
    <w:p w14:paraId="714D532C" w14:textId="77777777" w:rsidR="00BF4138" w:rsidRPr="00486F43" w:rsidRDefault="00BF4138" w:rsidP="00BF4138">
      <w:pPr>
        <w:pStyle w:val="ListParagraph"/>
        <w:numPr>
          <w:ilvl w:val="1"/>
          <w:numId w:val="34"/>
        </w:numPr>
        <w:spacing w:line="278" w:lineRule="auto"/>
      </w:pPr>
      <w:r w:rsidRPr="00486F43">
        <w:t>Employees are responsible for their actions during the party.</w:t>
      </w:r>
    </w:p>
    <w:p w14:paraId="3E7CB84B" w14:textId="77777777" w:rsidR="00BF4138" w:rsidRPr="00486F43" w:rsidRDefault="00BF4138" w:rsidP="00BF4138">
      <w:pPr>
        <w:pStyle w:val="ListParagraph"/>
        <w:numPr>
          <w:ilvl w:val="1"/>
          <w:numId w:val="34"/>
        </w:numPr>
        <w:spacing w:line="278" w:lineRule="auto"/>
      </w:pPr>
      <w:r w:rsidRPr="00486F43">
        <w:t xml:space="preserve">The company is not liable for incidents that occur outside the </w:t>
      </w:r>
      <w:r>
        <w:t>workplace or venue</w:t>
      </w:r>
      <w:r w:rsidRPr="00486F43">
        <w:t xml:space="preserve"> or after the party has ended.</w:t>
      </w:r>
    </w:p>
    <w:p w14:paraId="51B6F215" w14:textId="77777777" w:rsidR="00BF4138" w:rsidRDefault="00BF4138" w:rsidP="00BF4138">
      <w:pPr>
        <w:pStyle w:val="ListParagraph"/>
        <w:numPr>
          <w:ilvl w:val="0"/>
          <w:numId w:val="34"/>
        </w:numPr>
        <w:spacing w:line="278" w:lineRule="auto"/>
        <w:ind w:firstLine="66"/>
        <w:rPr>
          <w:b/>
          <w:bCs/>
        </w:rPr>
      </w:pPr>
      <w:r>
        <w:rPr>
          <w:b/>
          <w:bCs/>
        </w:rPr>
        <w:t>Clarification:</w:t>
      </w:r>
    </w:p>
    <w:p w14:paraId="7271EB7D" w14:textId="77777777" w:rsidR="00BF4138" w:rsidRPr="0094540E" w:rsidRDefault="00BF4138" w:rsidP="00BF4138">
      <w:pPr>
        <w:ind w:left="720"/>
      </w:pPr>
      <w:r>
        <w:t>If you require clarification on any of this information please contact ……………………</w:t>
      </w:r>
      <w:proofErr w:type="gramStart"/>
      <w:r>
        <w:t>…..</w:t>
      </w:r>
      <w:proofErr w:type="gramEnd"/>
    </w:p>
    <w:p w14:paraId="7DA1E52F" w14:textId="2CD6273B" w:rsidR="00707E3B" w:rsidRPr="00605CA1" w:rsidRDefault="00BF4138" w:rsidP="0059036B">
      <w:pPr>
        <w:pStyle w:val="ListParagraph"/>
        <w:numPr>
          <w:ilvl w:val="0"/>
          <w:numId w:val="35"/>
        </w:numPr>
        <w:spacing w:after="0" w:line="240" w:lineRule="auto"/>
        <w:rPr>
          <w:rFonts w:ascii="Arial" w:hAnsi="Arial" w:cs="Arial"/>
          <w:b/>
          <w:bCs/>
          <w:color w:val="000000"/>
        </w:rPr>
      </w:pPr>
      <w:r w:rsidRPr="00605CA1">
        <w:rPr>
          <w:b/>
          <w:bCs/>
        </w:rPr>
        <w:t>Conclusion:</w:t>
      </w:r>
      <w:r w:rsidRPr="00486F43">
        <w:t xml:space="preserve"> Let's celebrate the festive season together in a way that is safe, respectful, and enjoyable for everyone. Enjoy the party and </w:t>
      </w:r>
      <w:r>
        <w:t xml:space="preserve">have a safe and Happy </w:t>
      </w:r>
      <w:r w:rsidRPr="00486F43">
        <w:t>Christmas!</w:t>
      </w:r>
    </w:p>
    <w:sectPr w:rsidR="00707E3B" w:rsidRPr="00605CA1" w:rsidSect="003D28C4">
      <w:headerReference w:type="default" r:id="rId10"/>
      <w:footerReference w:type="default" r:id="rId11"/>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A6896C" w14:textId="77777777" w:rsidR="00127550" w:rsidRDefault="00127550" w:rsidP="00044845">
      <w:pPr>
        <w:spacing w:after="0" w:line="240" w:lineRule="auto"/>
      </w:pPr>
      <w:r>
        <w:separator/>
      </w:r>
    </w:p>
  </w:endnote>
  <w:endnote w:type="continuationSeparator" w:id="0">
    <w:p w14:paraId="1029AAFF" w14:textId="77777777" w:rsidR="00127550" w:rsidRDefault="00127550" w:rsidP="0004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34376739"/>
      <w:docPartObj>
        <w:docPartGallery w:val="Page Numbers (Bottom of Page)"/>
        <w:docPartUnique/>
      </w:docPartObj>
    </w:sdtPr>
    <w:sdtEndPr>
      <w:rPr>
        <w:noProof/>
      </w:rPr>
    </w:sdtEndPr>
    <w:sdtContent>
      <w:p w14:paraId="296C7A10" w14:textId="037E5D53" w:rsidR="00284A5D" w:rsidRDefault="00284A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C5740A0" w14:textId="77777777" w:rsidR="00284A5D" w:rsidRDefault="00284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4593B" w14:textId="77777777" w:rsidR="00127550" w:rsidRDefault="00127550" w:rsidP="00044845">
      <w:pPr>
        <w:spacing w:after="0" w:line="240" w:lineRule="auto"/>
      </w:pPr>
      <w:r>
        <w:separator/>
      </w:r>
    </w:p>
  </w:footnote>
  <w:footnote w:type="continuationSeparator" w:id="0">
    <w:p w14:paraId="0402D546" w14:textId="77777777" w:rsidR="00127550" w:rsidRDefault="00127550" w:rsidP="00044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8E97" w14:textId="32CCF07C" w:rsidR="00044845" w:rsidRDefault="00284A5D">
    <w:pPr>
      <w:pStyle w:val="Header"/>
    </w:pPr>
    <w:r>
      <w:rPr>
        <w:noProof/>
      </w:rPr>
      <w:drawing>
        <wp:inline distT="0" distB="0" distL="0" distR="0" wp14:anchorId="51BD8495" wp14:editId="6D7168C3">
          <wp:extent cx="5730875" cy="981710"/>
          <wp:effectExtent l="0" t="0" r="0" b="8890"/>
          <wp:docPr id="21255642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9817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60081"/>
    <w:multiLevelType w:val="multilevel"/>
    <w:tmpl w:val="F7B2E96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67264F7"/>
    <w:multiLevelType w:val="multilevel"/>
    <w:tmpl w:val="F7B2E968"/>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09327AF7"/>
    <w:multiLevelType w:val="hybridMultilevel"/>
    <w:tmpl w:val="652825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E382612"/>
    <w:multiLevelType w:val="hybridMultilevel"/>
    <w:tmpl w:val="59989A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40172A"/>
    <w:multiLevelType w:val="multilevel"/>
    <w:tmpl w:val="F7B2E968"/>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 w15:restartNumberingAfterBreak="0">
    <w:nsid w:val="16323875"/>
    <w:multiLevelType w:val="multilevel"/>
    <w:tmpl w:val="44365A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DE4120"/>
    <w:multiLevelType w:val="hybridMultilevel"/>
    <w:tmpl w:val="B04285AA"/>
    <w:lvl w:ilvl="0" w:tplc="F160A65C">
      <w:start w:val="1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B430B1"/>
    <w:multiLevelType w:val="multilevel"/>
    <w:tmpl w:val="24402A4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1F7798"/>
    <w:multiLevelType w:val="hybridMultilevel"/>
    <w:tmpl w:val="9FD092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84F0BC4"/>
    <w:multiLevelType w:val="hybridMultilevel"/>
    <w:tmpl w:val="88465B44"/>
    <w:lvl w:ilvl="0" w:tplc="984C1CEA">
      <w:start w:val="1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9C5094"/>
    <w:multiLevelType w:val="hybridMultilevel"/>
    <w:tmpl w:val="E698EE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AEB3EB0"/>
    <w:multiLevelType w:val="hybridMultilevel"/>
    <w:tmpl w:val="D2768F64"/>
    <w:lvl w:ilvl="0" w:tplc="3B1AD0AC">
      <w:start w:val="10"/>
      <w:numFmt w:val="bullet"/>
      <w:lvlText w:val=""/>
      <w:lvlJc w:val="left"/>
      <w:pPr>
        <w:ind w:left="432" w:hanging="360"/>
      </w:pPr>
      <w:rPr>
        <w:rFonts w:ascii="Symbol" w:eastAsiaTheme="minorHAnsi" w:hAnsi="Symbol" w:cs="Arial" w:hint="default"/>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12" w15:restartNumberingAfterBreak="0">
    <w:nsid w:val="2CB43C1A"/>
    <w:multiLevelType w:val="multilevel"/>
    <w:tmpl w:val="511616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D4488C"/>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1D02E7"/>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E84E64"/>
    <w:multiLevelType w:val="multilevel"/>
    <w:tmpl w:val="511616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FD7B0C"/>
    <w:multiLevelType w:val="hybridMultilevel"/>
    <w:tmpl w:val="590C77AA"/>
    <w:lvl w:ilvl="0" w:tplc="DB4C7950">
      <w:start w:val="12"/>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D276ED"/>
    <w:multiLevelType w:val="hybridMultilevel"/>
    <w:tmpl w:val="7BCCC2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3753D0"/>
    <w:multiLevelType w:val="hybridMultilevel"/>
    <w:tmpl w:val="1AA0BA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83601F2"/>
    <w:multiLevelType w:val="multilevel"/>
    <w:tmpl w:val="511616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0E7560"/>
    <w:multiLevelType w:val="hybridMultilevel"/>
    <w:tmpl w:val="3BF223BE"/>
    <w:lvl w:ilvl="0" w:tplc="ED7E9106">
      <w:start w:val="8"/>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540753"/>
    <w:multiLevelType w:val="multilevel"/>
    <w:tmpl w:val="F7B2E96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5932DA7"/>
    <w:multiLevelType w:val="multilevel"/>
    <w:tmpl w:val="154E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2414D1"/>
    <w:multiLevelType w:val="hybridMultilevel"/>
    <w:tmpl w:val="7DD4AF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C8C3B81"/>
    <w:multiLevelType w:val="multilevel"/>
    <w:tmpl w:val="F7B2E968"/>
    <w:lvl w:ilvl="0">
      <w:start w:val="1"/>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5F917AB8"/>
    <w:multiLevelType w:val="hybridMultilevel"/>
    <w:tmpl w:val="6BA288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1EA17CE"/>
    <w:multiLevelType w:val="hybridMultilevel"/>
    <w:tmpl w:val="9C72565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7D10BF8"/>
    <w:multiLevelType w:val="hybridMultilevel"/>
    <w:tmpl w:val="D4D0D0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8C4789B"/>
    <w:multiLevelType w:val="multilevel"/>
    <w:tmpl w:val="F7B2E96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6C9A18E3"/>
    <w:multiLevelType w:val="hybridMultilevel"/>
    <w:tmpl w:val="D1D428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D6E59F2"/>
    <w:multiLevelType w:val="multilevel"/>
    <w:tmpl w:val="4F0E3176"/>
    <w:lvl w:ilvl="0">
      <w:start w:val="1"/>
      <w:numFmt w:val="decimal"/>
      <w:lvlText w:val="%1."/>
      <w:lvlJc w:val="left"/>
      <w:pPr>
        <w:ind w:left="720" w:hanging="360"/>
      </w:p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0EC5ACD"/>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C85669"/>
    <w:multiLevelType w:val="hybridMultilevel"/>
    <w:tmpl w:val="D4680FE0"/>
    <w:lvl w:ilvl="0" w:tplc="6F126F94">
      <w:start w:val="12"/>
      <w:numFmt w:val="bullet"/>
      <w:lvlText w:val=""/>
      <w:lvlJc w:val="left"/>
      <w:pPr>
        <w:ind w:left="432" w:hanging="360"/>
      </w:pPr>
      <w:rPr>
        <w:rFonts w:ascii="Symbol" w:eastAsiaTheme="minorHAnsi" w:hAnsi="Symbol" w:cs="Arial" w:hint="default"/>
        <w:i/>
        <w:iCs/>
      </w:rPr>
    </w:lvl>
    <w:lvl w:ilvl="1" w:tplc="0C090003" w:tentative="1">
      <w:start w:val="1"/>
      <w:numFmt w:val="bullet"/>
      <w:lvlText w:val="o"/>
      <w:lvlJc w:val="left"/>
      <w:pPr>
        <w:ind w:left="1152" w:hanging="360"/>
      </w:pPr>
      <w:rPr>
        <w:rFonts w:ascii="Courier New" w:hAnsi="Courier New" w:cs="Courier New" w:hint="default"/>
      </w:rPr>
    </w:lvl>
    <w:lvl w:ilvl="2" w:tplc="0C090005" w:tentative="1">
      <w:start w:val="1"/>
      <w:numFmt w:val="bullet"/>
      <w:lvlText w:val=""/>
      <w:lvlJc w:val="left"/>
      <w:pPr>
        <w:ind w:left="1872" w:hanging="360"/>
      </w:pPr>
      <w:rPr>
        <w:rFonts w:ascii="Wingdings" w:hAnsi="Wingdings" w:hint="default"/>
      </w:rPr>
    </w:lvl>
    <w:lvl w:ilvl="3" w:tplc="0C090001" w:tentative="1">
      <w:start w:val="1"/>
      <w:numFmt w:val="bullet"/>
      <w:lvlText w:val=""/>
      <w:lvlJc w:val="left"/>
      <w:pPr>
        <w:ind w:left="2592" w:hanging="360"/>
      </w:pPr>
      <w:rPr>
        <w:rFonts w:ascii="Symbol" w:hAnsi="Symbol" w:hint="default"/>
      </w:rPr>
    </w:lvl>
    <w:lvl w:ilvl="4" w:tplc="0C090003" w:tentative="1">
      <w:start w:val="1"/>
      <w:numFmt w:val="bullet"/>
      <w:lvlText w:val="o"/>
      <w:lvlJc w:val="left"/>
      <w:pPr>
        <w:ind w:left="3312" w:hanging="360"/>
      </w:pPr>
      <w:rPr>
        <w:rFonts w:ascii="Courier New" w:hAnsi="Courier New" w:cs="Courier New" w:hint="default"/>
      </w:rPr>
    </w:lvl>
    <w:lvl w:ilvl="5" w:tplc="0C090005" w:tentative="1">
      <w:start w:val="1"/>
      <w:numFmt w:val="bullet"/>
      <w:lvlText w:val=""/>
      <w:lvlJc w:val="left"/>
      <w:pPr>
        <w:ind w:left="4032" w:hanging="360"/>
      </w:pPr>
      <w:rPr>
        <w:rFonts w:ascii="Wingdings" w:hAnsi="Wingdings" w:hint="default"/>
      </w:rPr>
    </w:lvl>
    <w:lvl w:ilvl="6" w:tplc="0C090001" w:tentative="1">
      <w:start w:val="1"/>
      <w:numFmt w:val="bullet"/>
      <w:lvlText w:val=""/>
      <w:lvlJc w:val="left"/>
      <w:pPr>
        <w:ind w:left="4752" w:hanging="360"/>
      </w:pPr>
      <w:rPr>
        <w:rFonts w:ascii="Symbol" w:hAnsi="Symbol" w:hint="default"/>
      </w:rPr>
    </w:lvl>
    <w:lvl w:ilvl="7" w:tplc="0C090003" w:tentative="1">
      <w:start w:val="1"/>
      <w:numFmt w:val="bullet"/>
      <w:lvlText w:val="o"/>
      <w:lvlJc w:val="left"/>
      <w:pPr>
        <w:ind w:left="5472" w:hanging="360"/>
      </w:pPr>
      <w:rPr>
        <w:rFonts w:ascii="Courier New" w:hAnsi="Courier New" w:cs="Courier New" w:hint="default"/>
      </w:rPr>
    </w:lvl>
    <w:lvl w:ilvl="8" w:tplc="0C090005" w:tentative="1">
      <w:start w:val="1"/>
      <w:numFmt w:val="bullet"/>
      <w:lvlText w:val=""/>
      <w:lvlJc w:val="left"/>
      <w:pPr>
        <w:ind w:left="6192" w:hanging="360"/>
      </w:pPr>
      <w:rPr>
        <w:rFonts w:ascii="Wingdings" w:hAnsi="Wingdings" w:hint="default"/>
      </w:rPr>
    </w:lvl>
  </w:abstractNum>
  <w:abstractNum w:abstractNumId="33" w15:restartNumberingAfterBreak="0">
    <w:nsid w:val="754A6B8D"/>
    <w:multiLevelType w:val="hybridMultilevel"/>
    <w:tmpl w:val="C2223D3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C646A39"/>
    <w:multiLevelType w:val="multilevel"/>
    <w:tmpl w:val="0DCCA80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D50B07"/>
    <w:multiLevelType w:val="hybridMultilevel"/>
    <w:tmpl w:val="85C68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584924009">
    <w:abstractNumId w:val="33"/>
  </w:num>
  <w:num w:numId="2" w16cid:durableId="1866670047">
    <w:abstractNumId w:val="3"/>
  </w:num>
  <w:num w:numId="3" w16cid:durableId="1433477536">
    <w:abstractNumId w:val="29"/>
  </w:num>
  <w:num w:numId="4" w16cid:durableId="936014479">
    <w:abstractNumId w:val="35"/>
  </w:num>
  <w:num w:numId="5" w16cid:durableId="562832932">
    <w:abstractNumId w:val="14"/>
  </w:num>
  <w:num w:numId="6" w16cid:durableId="1817649419">
    <w:abstractNumId w:val="13"/>
  </w:num>
  <w:num w:numId="7" w16cid:durableId="1680085066">
    <w:abstractNumId w:val="31"/>
  </w:num>
  <w:num w:numId="8" w16cid:durableId="514999874">
    <w:abstractNumId w:val="34"/>
  </w:num>
  <w:num w:numId="9" w16cid:durableId="1843624357">
    <w:abstractNumId w:val="2"/>
  </w:num>
  <w:num w:numId="10" w16cid:durableId="1140345489">
    <w:abstractNumId w:val="30"/>
  </w:num>
  <w:num w:numId="11" w16cid:durableId="987974562">
    <w:abstractNumId w:val="23"/>
  </w:num>
  <w:num w:numId="12" w16cid:durableId="1653292346">
    <w:abstractNumId w:val="8"/>
  </w:num>
  <w:num w:numId="13" w16cid:durableId="330332260">
    <w:abstractNumId w:val="7"/>
  </w:num>
  <w:num w:numId="14" w16cid:durableId="1423333990">
    <w:abstractNumId w:val="9"/>
  </w:num>
  <w:num w:numId="15" w16cid:durableId="726803127">
    <w:abstractNumId w:val="16"/>
  </w:num>
  <w:num w:numId="16" w16cid:durableId="693924083">
    <w:abstractNumId w:val="6"/>
  </w:num>
  <w:num w:numId="17" w16cid:durableId="1931236210">
    <w:abstractNumId w:val="32"/>
  </w:num>
  <w:num w:numId="18" w16cid:durableId="1463040901">
    <w:abstractNumId w:val="11"/>
  </w:num>
  <w:num w:numId="19" w16cid:durableId="717977709">
    <w:abstractNumId w:val="17"/>
  </w:num>
  <w:num w:numId="20" w16cid:durableId="437484910">
    <w:abstractNumId w:val="12"/>
  </w:num>
  <w:num w:numId="21" w16cid:durableId="2088767669">
    <w:abstractNumId w:val="15"/>
  </w:num>
  <w:num w:numId="22" w16cid:durableId="369762807">
    <w:abstractNumId w:val="19"/>
  </w:num>
  <w:num w:numId="23" w16cid:durableId="511575972">
    <w:abstractNumId w:val="18"/>
  </w:num>
  <w:num w:numId="24" w16cid:durableId="171385225">
    <w:abstractNumId w:val="10"/>
  </w:num>
  <w:num w:numId="25" w16cid:durableId="1975138002">
    <w:abstractNumId w:val="26"/>
  </w:num>
  <w:num w:numId="26" w16cid:durableId="851722216">
    <w:abstractNumId w:val="27"/>
  </w:num>
  <w:num w:numId="27" w16cid:durableId="1302030505">
    <w:abstractNumId w:val="25"/>
  </w:num>
  <w:num w:numId="28" w16cid:durableId="113406405">
    <w:abstractNumId w:val="5"/>
  </w:num>
  <w:num w:numId="29" w16cid:durableId="2130278550">
    <w:abstractNumId w:val="24"/>
  </w:num>
  <w:num w:numId="30" w16cid:durableId="979580062">
    <w:abstractNumId w:val="21"/>
  </w:num>
  <w:num w:numId="31" w16cid:durableId="2019654105">
    <w:abstractNumId w:val="0"/>
  </w:num>
  <w:num w:numId="32" w16cid:durableId="1457530057">
    <w:abstractNumId w:val="4"/>
  </w:num>
  <w:num w:numId="33" w16cid:durableId="762991500">
    <w:abstractNumId w:val="28"/>
  </w:num>
  <w:num w:numId="34" w16cid:durableId="580674879">
    <w:abstractNumId w:val="1"/>
  </w:num>
  <w:num w:numId="35" w16cid:durableId="762380317">
    <w:abstractNumId w:val="20"/>
  </w:num>
  <w:num w:numId="36" w16cid:durableId="9773029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3C"/>
    <w:rsid w:val="00004BD4"/>
    <w:rsid w:val="00005FEF"/>
    <w:rsid w:val="00006D54"/>
    <w:rsid w:val="0001244E"/>
    <w:rsid w:val="0003540B"/>
    <w:rsid w:val="00037EB3"/>
    <w:rsid w:val="00042764"/>
    <w:rsid w:val="00044845"/>
    <w:rsid w:val="00047941"/>
    <w:rsid w:val="00056114"/>
    <w:rsid w:val="000638F8"/>
    <w:rsid w:val="0007391A"/>
    <w:rsid w:val="000878F2"/>
    <w:rsid w:val="000909EA"/>
    <w:rsid w:val="000B137E"/>
    <w:rsid w:val="000B562B"/>
    <w:rsid w:val="000C54C4"/>
    <w:rsid w:val="000D7808"/>
    <w:rsid w:val="000E5AB6"/>
    <w:rsid w:val="000F214E"/>
    <w:rsid w:val="000F3F62"/>
    <w:rsid w:val="000F4B4B"/>
    <w:rsid w:val="00106948"/>
    <w:rsid w:val="00127550"/>
    <w:rsid w:val="00150B0D"/>
    <w:rsid w:val="00156C24"/>
    <w:rsid w:val="00161C73"/>
    <w:rsid w:val="00164708"/>
    <w:rsid w:val="00170917"/>
    <w:rsid w:val="00182FBC"/>
    <w:rsid w:val="0018385D"/>
    <w:rsid w:val="001A0902"/>
    <w:rsid w:val="001A2062"/>
    <w:rsid w:val="001A312A"/>
    <w:rsid w:val="001C6C07"/>
    <w:rsid w:val="001E379E"/>
    <w:rsid w:val="001E3853"/>
    <w:rsid w:val="001F428E"/>
    <w:rsid w:val="002137BA"/>
    <w:rsid w:val="002220D9"/>
    <w:rsid w:val="002337FF"/>
    <w:rsid w:val="002442D7"/>
    <w:rsid w:val="00252B8B"/>
    <w:rsid w:val="0025483A"/>
    <w:rsid w:val="00260EC9"/>
    <w:rsid w:val="002622EF"/>
    <w:rsid w:val="00265BBF"/>
    <w:rsid w:val="00266897"/>
    <w:rsid w:val="00266A75"/>
    <w:rsid w:val="00275BC1"/>
    <w:rsid w:val="00277F82"/>
    <w:rsid w:val="00284A5D"/>
    <w:rsid w:val="002A16BE"/>
    <w:rsid w:val="002A3945"/>
    <w:rsid w:val="002B666A"/>
    <w:rsid w:val="002C0A92"/>
    <w:rsid w:val="002C16F2"/>
    <w:rsid w:val="002C31F7"/>
    <w:rsid w:val="002C608D"/>
    <w:rsid w:val="002C7E37"/>
    <w:rsid w:val="002D14D5"/>
    <w:rsid w:val="002F56FB"/>
    <w:rsid w:val="002F6A12"/>
    <w:rsid w:val="0030066F"/>
    <w:rsid w:val="003162D0"/>
    <w:rsid w:val="003411E7"/>
    <w:rsid w:val="00346089"/>
    <w:rsid w:val="00362257"/>
    <w:rsid w:val="003802E4"/>
    <w:rsid w:val="0039658E"/>
    <w:rsid w:val="003A1425"/>
    <w:rsid w:val="003A2B84"/>
    <w:rsid w:val="003B144D"/>
    <w:rsid w:val="003B234C"/>
    <w:rsid w:val="003B5C14"/>
    <w:rsid w:val="003C3381"/>
    <w:rsid w:val="003D28C4"/>
    <w:rsid w:val="003F656C"/>
    <w:rsid w:val="003F7105"/>
    <w:rsid w:val="004307FA"/>
    <w:rsid w:val="00443F62"/>
    <w:rsid w:val="0044705B"/>
    <w:rsid w:val="004550FA"/>
    <w:rsid w:val="004839A9"/>
    <w:rsid w:val="0048580C"/>
    <w:rsid w:val="004973BF"/>
    <w:rsid w:val="004A2716"/>
    <w:rsid w:val="004B2ADE"/>
    <w:rsid w:val="004B66D3"/>
    <w:rsid w:val="004D1180"/>
    <w:rsid w:val="004F3775"/>
    <w:rsid w:val="00502194"/>
    <w:rsid w:val="00511F1A"/>
    <w:rsid w:val="005141C8"/>
    <w:rsid w:val="0052454F"/>
    <w:rsid w:val="00525A9A"/>
    <w:rsid w:val="00536B40"/>
    <w:rsid w:val="00547450"/>
    <w:rsid w:val="00570737"/>
    <w:rsid w:val="005739F4"/>
    <w:rsid w:val="00576775"/>
    <w:rsid w:val="00583426"/>
    <w:rsid w:val="00591A5F"/>
    <w:rsid w:val="005A59D2"/>
    <w:rsid w:val="005D084C"/>
    <w:rsid w:val="005D3485"/>
    <w:rsid w:val="005D349D"/>
    <w:rsid w:val="005D501A"/>
    <w:rsid w:val="005E4B7B"/>
    <w:rsid w:val="00605CA1"/>
    <w:rsid w:val="00606EA3"/>
    <w:rsid w:val="006109B4"/>
    <w:rsid w:val="00611F63"/>
    <w:rsid w:val="00614D55"/>
    <w:rsid w:val="00617CCA"/>
    <w:rsid w:val="00620DFD"/>
    <w:rsid w:val="00634B68"/>
    <w:rsid w:val="006465C4"/>
    <w:rsid w:val="006600A9"/>
    <w:rsid w:val="0066623D"/>
    <w:rsid w:val="00671FA0"/>
    <w:rsid w:val="00672955"/>
    <w:rsid w:val="00695A02"/>
    <w:rsid w:val="006B4580"/>
    <w:rsid w:val="006B6FB8"/>
    <w:rsid w:val="006C2955"/>
    <w:rsid w:val="006C320F"/>
    <w:rsid w:val="006D0556"/>
    <w:rsid w:val="006D159E"/>
    <w:rsid w:val="006D45F0"/>
    <w:rsid w:val="006D67D5"/>
    <w:rsid w:val="006E4C82"/>
    <w:rsid w:val="006F4B07"/>
    <w:rsid w:val="00707E3B"/>
    <w:rsid w:val="0072016B"/>
    <w:rsid w:val="00723EE8"/>
    <w:rsid w:val="00730B4D"/>
    <w:rsid w:val="0075612E"/>
    <w:rsid w:val="0078359C"/>
    <w:rsid w:val="007972F0"/>
    <w:rsid w:val="007B330F"/>
    <w:rsid w:val="007D4805"/>
    <w:rsid w:val="007E55B3"/>
    <w:rsid w:val="007E7F95"/>
    <w:rsid w:val="007F2140"/>
    <w:rsid w:val="007F4177"/>
    <w:rsid w:val="00802281"/>
    <w:rsid w:val="008042E5"/>
    <w:rsid w:val="00832508"/>
    <w:rsid w:val="008504FC"/>
    <w:rsid w:val="008514C4"/>
    <w:rsid w:val="0086443B"/>
    <w:rsid w:val="0086526C"/>
    <w:rsid w:val="008708BD"/>
    <w:rsid w:val="00877F48"/>
    <w:rsid w:val="00885B74"/>
    <w:rsid w:val="00887504"/>
    <w:rsid w:val="0089208C"/>
    <w:rsid w:val="00895AEA"/>
    <w:rsid w:val="00897142"/>
    <w:rsid w:val="008A59B5"/>
    <w:rsid w:val="008B0888"/>
    <w:rsid w:val="008B4690"/>
    <w:rsid w:val="008B772B"/>
    <w:rsid w:val="008C0C37"/>
    <w:rsid w:val="008C71F9"/>
    <w:rsid w:val="008D0094"/>
    <w:rsid w:val="008D4FCF"/>
    <w:rsid w:val="009075E6"/>
    <w:rsid w:val="0091020B"/>
    <w:rsid w:val="00911738"/>
    <w:rsid w:val="00920E15"/>
    <w:rsid w:val="0092764B"/>
    <w:rsid w:val="009333DC"/>
    <w:rsid w:val="009428FF"/>
    <w:rsid w:val="0094341B"/>
    <w:rsid w:val="00943F8A"/>
    <w:rsid w:val="009442E2"/>
    <w:rsid w:val="0095449E"/>
    <w:rsid w:val="00954A63"/>
    <w:rsid w:val="00964D33"/>
    <w:rsid w:val="00965573"/>
    <w:rsid w:val="00966CE2"/>
    <w:rsid w:val="0098431D"/>
    <w:rsid w:val="00992E6B"/>
    <w:rsid w:val="009B5A9F"/>
    <w:rsid w:val="009C0531"/>
    <w:rsid w:val="009C6BF6"/>
    <w:rsid w:val="009C7A4A"/>
    <w:rsid w:val="009C7AA5"/>
    <w:rsid w:val="009D21E8"/>
    <w:rsid w:val="009D355C"/>
    <w:rsid w:val="009D5F30"/>
    <w:rsid w:val="009E493F"/>
    <w:rsid w:val="00A02648"/>
    <w:rsid w:val="00A0356D"/>
    <w:rsid w:val="00A21345"/>
    <w:rsid w:val="00A30D8C"/>
    <w:rsid w:val="00A36AD9"/>
    <w:rsid w:val="00A518DC"/>
    <w:rsid w:val="00A62F73"/>
    <w:rsid w:val="00A67FFC"/>
    <w:rsid w:val="00AA3710"/>
    <w:rsid w:val="00AB1FAF"/>
    <w:rsid w:val="00AB645E"/>
    <w:rsid w:val="00AB7358"/>
    <w:rsid w:val="00AD6039"/>
    <w:rsid w:val="00AE655E"/>
    <w:rsid w:val="00AF05A0"/>
    <w:rsid w:val="00AF558C"/>
    <w:rsid w:val="00B02E2F"/>
    <w:rsid w:val="00B201FD"/>
    <w:rsid w:val="00B35D9E"/>
    <w:rsid w:val="00B41A53"/>
    <w:rsid w:val="00B4588A"/>
    <w:rsid w:val="00B50D44"/>
    <w:rsid w:val="00B6353D"/>
    <w:rsid w:val="00B8649D"/>
    <w:rsid w:val="00B90143"/>
    <w:rsid w:val="00B92781"/>
    <w:rsid w:val="00BB0D71"/>
    <w:rsid w:val="00BB2DC2"/>
    <w:rsid w:val="00BC083C"/>
    <w:rsid w:val="00BC13FF"/>
    <w:rsid w:val="00BD0E3B"/>
    <w:rsid w:val="00BD29B9"/>
    <w:rsid w:val="00BD4289"/>
    <w:rsid w:val="00BD4623"/>
    <w:rsid w:val="00BE79AF"/>
    <w:rsid w:val="00BF4138"/>
    <w:rsid w:val="00C07DE4"/>
    <w:rsid w:val="00C12AEB"/>
    <w:rsid w:val="00C15629"/>
    <w:rsid w:val="00C22661"/>
    <w:rsid w:val="00C309AD"/>
    <w:rsid w:val="00C32C91"/>
    <w:rsid w:val="00C47E3D"/>
    <w:rsid w:val="00C5074F"/>
    <w:rsid w:val="00C52927"/>
    <w:rsid w:val="00C55EC9"/>
    <w:rsid w:val="00C8432A"/>
    <w:rsid w:val="00C871A5"/>
    <w:rsid w:val="00C9045E"/>
    <w:rsid w:val="00CA6D83"/>
    <w:rsid w:val="00CB6EB7"/>
    <w:rsid w:val="00CC1F85"/>
    <w:rsid w:val="00CC2141"/>
    <w:rsid w:val="00CE3990"/>
    <w:rsid w:val="00D02D78"/>
    <w:rsid w:val="00D12622"/>
    <w:rsid w:val="00D14833"/>
    <w:rsid w:val="00D20B6C"/>
    <w:rsid w:val="00D21350"/>
    <w:rsid w:val="00D274E3"/>
    <w:rsid w:val="00D34060"/>
    <w:rsid w:val="00D35B42"/>
    <w:rsid w:val="00D52141"/>
    <w:rsid w:val="00D61908"/>
    <w:rsid w:val="00D62841"/>
    <w:rsid w:val="00D717A4"/>
    <w:rsid w:val="00D77C3C"/>
    <w:rsid w:val="00D77ED7"/>
    <w:rsid w:val="00D87AB3"/>
    <w:rsid w:val="00D92D57"/>
    <w:rsid w:val="00D97C6C"/>
    <w:rsid w:val="00DA632F"/>
    <w:rsid w:val="00DB06C9"/>
    <w:rsid w:val="00DB48C4"/>
    <w:rsid w:val="00DB58AC"/>
    <w:rsid w:val="00DB6943"/>
    <w:rsid w:val="00DC211C"/>
    <w:rsid w:val="00DC6733"/>
    <w:rsid w:val="00DE099E"/>
    <w:rsid w:val="00DE45F7"/>
    <w:rsid w:val="00DF01D4"/>
    <w:rsid w:val="00E13479"/>
    <w:rsid w:val="00E17A7E"/>
    <w:rsid w:val="00E231E7"/>
    <w:rsid w:val="00E24CC5"/>
    <w:rsid w:val="00E2701E"/>
    <w:rsid w:val="00E332BB"/>
    <w:rsid w:val="00E33B97"/>
    <w:rsid w:val="00E35264"/>
    <w:rsid w:val="00E35850"/>
    <w:rsid w:val="00E4059B"/>
    <w:rsid w:val="00E50D82"/>
    <w:rsid w:val="00E565E0"/>
    <w:rsid w:val="00E621A6"/>
    <w:rsid w:val="00E74198"/>
    <w:rsid w:val="00E81A6E"/>
    <w:rsid w:val="00E92940"/>
    <w:rsid w:val="00EA3A6A"/>
    <w:rsid w:val="00EB4647"/>
    <w:rsid w:val="00EC765E"/>
    <w:rsid w:val="00ED4406"/>
    <w:rsid w:val="00ED5ECC"/>
    <w:rsid w:val="00ED678B"/>
    <w:rsid w:val="00EE0326"/>
    <w:rsid w:val="00F02365"/>
    <w:rsid w:val="00F250FA"/>
    <w:rsid w:val="00F37ED5"/>
    <w:rsid w:val="00F41012"/>
    <w:rsid w:val="00F457CC"/>
    <w:rsid w:val="00F67BE6"/>
    <w:rsid w:val="00F93856"/>
    <w:rsid w:val="00F95BAE"/>
    <w:rsid w:val="00FA0341"/>
    <w:rsid w:val="00FB7820"/>
    <w:rsid w:val="00FC2C21"/>
    <w:rsid w:val="00FC3E38"/>
    <w:rsid w:val="00FD39D8"/>
    <w:rsid w:val="00FE2F76"/>
    <w:rsid w:val="00FE55D7"/>
    <w:rsid w:val="00FE57AC"/>
    <w:rsid w:val="00FF78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E57E3A"/>
  <w15:chartTrackingRefBased/>
  <w15:docId w15:val="{F7B79B9D-3723-48BC-8D54-D191AD316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92E6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AU"/>
      <w14:ligatures w14:val="none"/>
    </w:rPr>
  </w:style>
  <w:style w:type="paragraph" w:styleId="Heading4">
    <w:name w:val="heading 4"/>
    <w:basedOn w:val="Normal"/>
    <w:next w:val="Normal"/>
    <w:link w:val="Heading4Char"/>
    <w:uiPriority w:val="9"/>
    <w:semiHidden/>
    <w:unhideWhenUsed/>
    <w:qFormat/>
    <w:rsid w:val="00C47E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87AB3"/>
    <w:rPr>
      <w:color w:val="0000FF"/>
      <w:u w:val="single"/>
    </w:rPr>
  </w:style>
  <w:style w:type="character" w:styleId="Strong">
    <w:name w:val="Strong"/>
    <w:basedOn w:val="DefaultParagraphFont"/>
    <w:uiPriority w:val="22"/>
    <w:qFormat/>
    <w:rsid w:val="00D87AB3"/>
    <w:rPr>
      <w:b/>
      <w:bCs/>
    </w:rPr>
  </w:style>
  <w:style w:type="paragraph" w:styleId="NoSpacing">
    <w:name w:val="No Spacing"/>
    <w:uiPriority w:val="1"/>
    <w:qFormat/>
    <w:rsid w:val="00D87AB3"/>
    <w:pPr>
      <w:spacing w:after="0" w:line="240" w:lineRule="auto"/>
    </w:pPr>
  </w:style>
  <w:style w:type="paragraph" w:styleId="Header">
    <w:name w:val="header"/>
    <w:basedOn w:val="Normal"/>
    <w:link w:val="HeaderChar"/>
    <w:uiPriority w:val="99"/>
    <w:unhideWhenUsed/>
    <w:rsid w:val="00044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845"/>
  </w:style>
  <w:style w:type="paragraph" w:styleId="Footer">
    <w:name w:val="footer"/>
    <w:basedOn w:val="Normal"/>
    <w:link w:val="FooterChar"/>
    <w:uiPriority w:val="99"/>
    <w:unhideWhenUsed/>
    <w:rsid w:val="00044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845"/>
  </w:style>
  <w:style w:type="paragraph" w:customStyle="1" w:styleId="dsc-amodtable">
    <w:name w:val="dsc-amodtable"/>
    <w:basedOn w:val="Normal"/>
    <w:rsid w:val="00723EE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dsc-defaultparagraphfont-000002">
    <w:name w:val="dsc-defaultparagraphfont-000002"/>
    <w:basedOn w:val="DefaultParagraphFont"/>
    <w:rsid w:val="00723EE8"/>
  </w:style>
  <w:style w:type="paragraph" w:customStyle="1" w:styleId="dsc-amodtable-000062">
    <w:name w:val="dsc-amodtable-000062"/>
    <w:basedOn w:val="Normal"/>
    <w:rsid w:val="00723EE8"/>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dsc-defaultparagraphfont-000064">
    <w:name w:val="dsc-defaultparagraphfont-000064"/>
    <w:basedOn w:val="DefaultParagraphFont"/>
    <w:rsid w:val="00723EE8"/>
  </w:style>
  <w:style w:type="character" w:styleId="UnresolvedMention">
    <w:name w:val="Unresolved Mention"/>
    <w:basedOn w:val="DefaultParagraphFont"/>
    <w:uiPriority w:val="99"/>
    <w:semiHidden/>
    <w:unhideWhenUsed/>
    <w:rsid w:val="00F95BAE"/>
    <w:rPr>
      <w:color w:val="605E5C"/>
      <w:shd w:val="clear" w:color="auto" w:fill="E1DFDD"/>
    </w:rPr>
  </w:style>
  <w:style w:type="character" w:customStyle="1" w:styleId="Heading3Char">
    <w:name w:val="Heading 3 Char"/>
    <w:basedOn w:val="DefaultParagraphFont"/>
    <w:link w:val="Heading3"/>
    <w:uiPriority w:val="9"/>
    <w:rsid w:val="00992E6B"/>
    <w:rPr>
      <w:rFonts w:ascii="Times New Roman" w:eastAsia="Times New Roman" w:hAnsi="Times New Roman" w:cs="Times New Roman"/>
      <w:b/>
      <w:bCs/>
      <w:kern w:val="0"/>
      <w:sz w:val="27"/>
      <w:szCs w:val="27"/>
      <w:lang w:eastAsia="en-AU"/>
      <w14:ligatures w14:val="none"/>
    </w:rPr>
  </w:style>
  <w:style w:type="character" w:styleId="FollowedHyperlink">
    <w:name w:val="FollowedHyperlink"/>
    <w:basedOn w:val="DefaultParagraphFont"/>
    <w:uiPriority w:val="99"/>
    <w:semiHidden/>
    <w:unhideWhenUsed/>
    <w:rsid w:val="0052454F"/>
    <w:rPr>
      <w:color w:val="954F72" w:themeColor="followedHyperlink"/>
      <w:u w:val="single"/>
    </w:rPr>
  </w:style>
  <w:style w:type="table" w:styleId="TableGrid">
    <w:name w:val="Table Grid"/>
    <w:basedOn w:val="TableNormal"/>
    <w:uiPriority w:val="39"/>
    <w:rsid w:val="00275B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C47E3D"/>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0066F"/>
    <w:pPr>
      <w:ind w:left="720"/>
      <w:contextualSpacing/>
    </w:pPr>
  </w:style>
  <w:style w:type="paragraph" w:styleId="NormalWeb">
    <w:name w:val="Normal (Web)"/>
    <w:basedOn w:val="Normal"/>
    <w:uiPriority w:val="99"/>
    <w:semiHidden/>
    <w:unhideWhenUsed/>
    <w:rsid w:val="00FC3E38"/>
    <w:rPr>
      <w:rFonts w:ascii="Times New Roman" w:hAnsi="Times New Roman" w:cs="Times New Roman"/>
      <w:sz w:val="24"/>
      <w:szCs w:val="24"/>
    </w:rPr>
  </w:style>
  <w:style w:type="character" w:customStyle="1" w:styleId="dsc-defaultparagraphfont-000017">
    <w:name w:val="dsc-defaultparagraphfont-000017"/>
    <w:basedOn w:val="DefaultParagraphFont"/>
    <w:rsid w:val="00BC083C"/>
  </w:style>
  <w:style w:type="paragraph" w:customStyle="1" w:styleId="dsc-amodtable-000067">
    <w:name w:val="dsc-amodtable-000067"/>
    <w:basedOn w:val="Normal"/>
    <w:rsid w:val="003D28C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dsc-defaultparagraphfont-000090">
    <w:name w:val="dsc-defaultparagraphfont-000090"/>
    <w:basedOn w:val="DefaultParagraphFont"/>
    <w:rsid w:val="003D28C4"/>
  </w:style>
  <w:style w:type="character" w:customStyle="1" w:styleId="dsc-defaultparagraphfont-000071">
    <w:name w:val="dsc-defaultparagraphfont-000071"/>
    <w:basedOn w:val="DefaultParagraphFont"/>
    <w:rsid w:val="003D2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2412">
      <w:bodyDiv w:val="1"/>
      <w:marLeft w:val="0"/>
      <w:marRight w:val="0"/>
      <w:marTop w:val="0"/>
      <w:marBottom w:val="0"/>
      <w:divBdr>
        <w:top w:val="none" w:sz="0" w:space="0" w:color="auto"/>
        <w:left w:val="none" w:sz="0" w:space="0" w:color="auto"/>
        <w:bottom w:val="none" w:sz="0" w:space="0" w:color="auto"/>
        <w:right w:val="none" w:sz="0" w:space="0" w:color="auto"/>
      </w:divBdr>
    </w:div>
    <w:div w:id="144519888">
      <w:bodyDiv w:val="1"/>
      <w:marLeft w:val="0"/>
      <w:marRight w:val="0"/>
      <w:marTop w:val="0"/>
      <w:marBottom w:val="0"/>
      <w:divBdr>
        <w:top w:val="none" w:sz="0" w:space="0" w:color="auto"/>
        <w:left w:val="none" w:sz="0" w:space="0" w:color="auto"/>
        <w:bottom w:val="none" w:sz="0" w:space="0" w:color="auto"/>
        <w:right w:val="none" w:sz="0" w:space="0" w:color="auto"/>
      </w:divBdr>
    </w:div>
    <w:div w:id="207843085">
      <w:bodyDiv w:val="1"/>
      <w:marLeft w:val="0"/>
      <w:marRight w:val="0"/>
      <w:marTop w:val="0"/>
      <w:marBottom w:val="0"/>
      <w:divBdr>
        <w:top w:val="none" w:sz="0" w:space="0" w:color="auto"/>
        <w:left w:val="none" w:sz="0" w:space="0" w:color="auto"/>
        <w:bottom w:val="none" w:sz="0" w:space="0" w:color="auto"/>
        <w:right w:val="none" w:sz="0" w:space="0" w:color="auto"/>
      </w:divBdr>
    </w:div>
    <w:div w:id="212886488">
      <w:bodyDiv w:val="1"/>
      <w:marLeft w:val="0"/>
      <w:marRight w:val="0"/>
      <w:marTop w:val="0"/>
      <w:marBottom w:val="0"/>
      <w:divBdr>
        <w:top w:val="none" w:sz="0" w:space="0" w:color="auto"/>
        <w:left w:val="none" w:sz="0" w:space="0" w:color="auto"/>
        <w:bottom w:val="none" w:sz="0" w:space="0" w:color="auto"/>
        <w:right w:val="none" w:sz="0" w:space="0" w:color="auto"/>
      </w:divBdr>
    </w:div>
    <w:div w:id="282081916">
      <w:bodyDiv w:val="1"/>
      <w:marLeft w:val="0"/>
      <w:marRight w:val="0"/>
      <w:marTop w:val="0"/>
      <w:marBottom w:val="0"/>
      <w:divBdr>
        <w:top w:val="none" w:sz="0" w:space="0" w:color="auto"/>
        <w:left w:val="none" w:sz="0" w:space="0" w:color="auto"/>
        <w:bottom w:val="none" w:sz="0" w:space="0" w:color="auto"/>
        <w:right w:val="none" w:sz="0" w:space="0" w:color="auto"/>
      </w:divBdr>
    </w:div>
    <w:div w:id="313990168">
      <w:bodyDiv w:val="1"/>
      <w:marLeft w:val="0"/>
      <w:marRight w:val="0"/>
      <w:marTop w:val="0"/>
      <w:marBottom w:val="0"/>
      <w:divBdr>
        <w:top w:val="none" w:sz="0" w:space="0" w:color="auto"/>
        <w:left w:val="none" w:sz="0" w:space="0" w:color="auto"/>
        <w:bottom w:val="none" w:sz="0" w:space="0" w:color="auto"/>
        <w:right w:val="none" w:sz="0" w:space="0" w:color="auto"/>
      </w:divBdr>
    </w:div>
    <w:div w:id="326205270">
      <w:bodyDiv w:val="1"/>
      <w:marLeft w:val="0"/>
      <w:marRight w:val="0"/>
      <w:marTop w:val="0"/>
      <w:marBottom w:val="0"/>
      <w:divBdr>
        <w:top w:val="none" w:sz="0" w:space="0" w:color="auto"/>
        <w:left w:val="none" w:sz="0" w:space="0" w:color="auto"/>
        <w:bottom w:val="none" w:sz="0" w:space="0" w:color="auto"/>
        <w:right w:val="none" w:sz="0" w:space="0" w:color="auto"/>
      </w:divBdr>
      <w:divsChild>
        <w:div w:id="1671369102">
          <w:marLeft w:val="0"/>
          <w:marRight w:val="0"/>
          <w:marTop w:val="0"/>
          <w:marBottom w:val="0"/>
          <w:divBdr>
            <w:top w:val="none" w:sz="0" w:space="0" w:color="auto"/>
            <w:left w:val="none" w:sz="0" w:space="0" w:color="auto"/>
            <w:bottom w:val="none" w:sz="0" w:space="0" w:color="auto"/>
            <w:right w:val="none" w:sz="0" w:space="0" w:color="auto"/>
          </w:divBdr>
        </w:div>
      </w:divsChild>
    </w:div>
    <w:div w:id="326834493">
      <w:bodyDiv w:val="1"/>
      <w:marLeft w:val="0"/>
      <w:marRight w:val="0"/>
      <w:marTop w:val="0"/>
      <w:marBottom w:val="0"/>
      <w:divBdr>
        <w:top w:val="none" w:sz="0" w:space="0" w:color="auto"/>
        <w:left w:val="none" w:sz="0" w:space="0" w:color="auto"/>
        <w:bottom w:val="none" w:sz="0" w:space="0" w:color="auto"/>
        <w:right w:val="none" w:sz="0" w:space="0" w:color="auto"/>
      </w:divBdr>
    </w:div>
    <w:div w:id="362481009">
      <w:bodyDiv w:val="1"/>
      <w:marLeft w:val="0"/>
      <w:marRight w:val="0"/>
      <w:marTop w:val="0"/>
      <w:marBottom w:val="0"/>
      <w:divBdr>
        <w:top w:val="none" w:sz="0" w:space="0" w:color="auto"/>
        <w:left w:val="none" w:sz="0" w:space="0" w:color="auto"/>
        <w:bottom w:val="none" w:sz="0" w:space="0" w:color="auto"/>
        <w:right w:val="none" w:sz="0" w:space="0" w:color="auto"/>
      </w:divBdr>
    </w:div>
    <w:div w:id="381251585">
      <w:bodyDiv w:val="1"/>
      <w:marLeft w:val="0"/>
      <w:marRight w:val="0"/>
      <w:marTop w:val="0"/>
      <w:marBottom w:val="0"/>
      <w:divBdr>
        <w:top w:val="none" w:sz="0" w:space="0" w:color="auto"/>
        <w:left w:val="none" w:sz="0" w:space="0" w:color="auto"/>
        <w:bottom w:val="none" w:sz="0" w:space="0" w:color="auto"/>
        <w:right w:val="none" w:sz="0" w:space="0" w:color="auto"/>
      </w:divBdr>
    </w:div>
    <w:div w:id="391663394">
      <w:bodyDiv w:val="1"/>
      <w:marLeft w:val="0"/>
      <w:marRight w:val="0"/>
      <w:marTop w:val="0"/>
      <w:marBottom w:val="0"/>
      <w:divBdr>
        <w:top w:val="none" w:sz="0" w:space="0" w:color="auto"/>
        <w:left w:val="none" w:sz="0" w:space="0" w:color="auto"/>
        <w:bottom w:val="none" w:sz="0" w:space="0" w:color="auto"/>
        <w:right w:val="none" w:sz="0" w:space="0" w:color="auto"/>
      </w:divBdr>
    </w:div>
    <w:div w:id="469521209">
      <w:bodyDiv w:val="1"/>
      <w:marLeft w:val="0"/>
      <w:marRight w:val="0"/>
      <w:marTop w:val="0"/>
      <w:marBottom w:val="0"/>
      <w:divBdr>
        <w:top w:val="none" w:sz="0" w:space="0" w:color="auto"/>
        <w:left w:val="none" w:sz="0" w:space="0" w:color="auto"/>
        <w:bottom w:val="none" w:sz="0" w:space="0" w:color="auto"/>
        <w:right w:val="none" w:sz="0" w:space="0" w:color="auto"/>
      </w:divBdr>
    </w:div>
    <w:div w:id="484854885">
      <w:bodyDiv w:val="1"/>
      <w:marLeft w:val="0"/>
      <w:marRight w:val="0"/>
      <w:marTop w:val="0"/>
      <w:marBottom w:val="0"/>
      <w:divBdr>
        <w:top w:val="none" w:sz="0" w:space="0" w:color="auto"/>
        <w:left w:val="none" w:sz="0" w:space="0" w:color="auto"/>
        <w:bottom w:val="none" w:sz="0" w:space="0" w:color="auto"/>
        <w:right w:val="none" w:sz="0" w:space="0" w:color="auto"/>
      </w:divBdr>
    </w:div>
    <w:div w:id="589235301">
      <w:bodyDiv w:val="1"/>
      <w:marLeft w:val="0"/>
      <w:marRight w:val="0"/>
      <w:marTop w:val="0"/>
      <w:marBottom w:val="0"/>
      <w:divBdr>
        <w:top w:val="none" w:sz="0" w:space="0" w:color="auto"/>
        <w:left w:val="none" w:sz="0" w:space="0" w:color="auto"/>
        <w:bottom w:val="none" w:sz="0" w:space="0" w:color="auto"/>
        <w:right w:val="none" w:sz="0" w:space="0" w:color="auto"/>
      </w:divBdr>
    </w:div>
    <w:div w:id="663898088">
      <w:bodyDiv w:val="1"/>
      <w:marLeft w:val="0"/>
      <w:marRight w:val="0"/>
      <w:marTop w:val="0"/>
      <w:marBottom w:val="0"/>
      <w:divBdr>
        <w:top w:val="none" w:sz="0" w:space="0" w:color="auto"/>
        <w:left w:val="none" w:sz="0" w:space="0" w:color="auto"/>
        <w:bottom w:val="none" w:sz="0" w:space="0" w:color="auto"/>
        <w:right w:val="none" w:sz="0" w:space="0" w:color="auto"/>
      </w:divBdr>
    </w:div>
    <w:div w:id="741101918">
      <w:bodyDiv w:val="1"/>
      <w:marLeft w:val="0"/>
      <w:marRight w:val="0"/>
      <w:marTop w:val="0"/>
      <w:marBottom w:val="0"/>
      <w:divBdr>
        <w:top w:val="none" w:sz="0" w:space="0" w:color="auto"/>
        <w:left w:val="none" w:sz="0" w:space="0" w:color="auto"/>
        <w:bottom w:val="none" w:sz="0" w:space="0" w:color="auto"/>
        <w:right w:val="none" w:sz="0" w:space="0" w:color="auto"/>
      </w:divBdr>
      <w:divsChild>
        <w:div w:id="1725328726">
          <w:marLeft w:val="0"/>
          <w:marRight w:val="0"/>
          <w:marTop w:val="0"/>
          <w:marBottom w:val="0"/>
          <w:divBdr>
            <w:top w:val="none" w:sz="0" w:space="0" w:color="auto"/>
            <w:left w:val="none" w:sz="0" w:space="0" w:color="auto"/>
            <w:bottom w:val="none" w:sz="0" w:space="0" w:color="auto"/>
            <w:right w:val="none" w:sz="0" w:space="0" w:color="auto"/>
          </w:divBdr>
        </w:div>
      </w:divsChild>
    </w:div>
    <w:div w:id="797920698">
      <w:bodyDiv w:val="1"/>
      <w:marLeft w:val="0"/>
      <w:marRight w:val="0"/>
      <w:marTop w:val="0"/>
      <w:marBottom w:val="0"/>
      <w:divBdr>
        <w:top w:val="none" w:sz="0" w:space="0" w:color="auto"/>
        <w:left w:val="none" w:sz="0" w:space="0" w:color="auto"/>
        <w:bottom w:val="none" w:sz="0" w:space="0" w:color="auto"/>
        <w:right w:val="none" w:sz="0" w:space="0" w:color="auto"/>
      </w:divBdr>
    </w:div>
    <w:div w:id="807286845">
      <w:bodyDiv w:val="1"/>
      <w:marLeft w:val="0"/>
      <w:marRight w:val="0"/>
      <w:marTop w:val="0"/>
      <w:marBottom w:val="0"/>
      <w:divBdr>
        <w:top w:val="none" w:sz="0" w:space="0" w:color="auto"/>
        <w:left w:val="none" w:sz="0" w:space="0" w:color="auto"/>
        <w:bottom w:val="none" w:sz="0" w:space="0" w:color="auto"/>
        <w:right w:val="none" w:sz="0" w:space="0" w:color="auto"/>
      </w:divBdr>
    </w:div>
    <w:div w:id="823859004">
      <w:bodyDiv w:val="1"/>
      <w:marLeft w:val="0"/>
      <w:marRight w:val="0"/>
      <w:marTop w:val="0"/>
      <w:marBottom w:val="0"/>
      <w:divBdr>
        <w:top w:val="none" w:sz="0" w:space="0" w:color="auto"/>
        <w:left w:val="none" w:sz="0" w:space="0" w:color="auto"/>
        <w:bottom w:val="none" w:sz="0" w:space="0" w:color="auto"/>
        <w:right w:val="none" w:sz="0" w:space="0" w:color="auto"/>
      </w:divBdr>
    </w:div>
    <w:div w:id="907808530">
      <w:bodyDiv w:val="1"/>
      <w:marLeft w:val="0"/>
      <w:marRight w:val="0"/>
      <w:marTop w:val="0"/>
      <w:marBottom w:val="0"/>
      <w:divBdr>
        <w:top w:val="none" w:sz="0" w:space="0" w:color="auto"/>
        <w:left w:val="none" w:sz="0" w:space="0" w:color="auto"/>
        <w:bottom w:val="none" w:sz="0" w:space="0" w:color="auto"/>
        <w:right w:val="none" w:sz="0" w:space="0" w:color="auto"/>
      </w:divBdr>
    </w:div>
    <w:div w:id="956639920">
      <w:bodyDiv w:val="1"/>
      <w:marLeft w:val="0"/>
      <w:marRight w:val="0"/>
      <w:marTop w:val="0"/>
      <w:marBottom w:val="0"/>
      <w:divBdr>
        <w:top w:val="none" w:sz="0" w:space="0" w:color="auto"/>
        <w:left w:val="none" w:sz="0" w:space="0" w:color="auto"/>
        <w:bottom w:val="none" w:sz="0" w:space="0" w:color="auto"/>
        <w:right w:val="none" w:sz="0" w:space="0" w:color="auto"/>
      </w:divBdr>
    </w:div>
    <w:div w:id="967590039">
      <w:bodyDiv w:val="1"/>
      <w:marLeft w:val="0"/>
      <w:marRight w:val="0"/>
      <w:marTop w:val="0"/>
      <w:marBottom w:val="0"/>
      <w:divBdr>
        <w:top w:val="none" w:sz="0" w:space="0" w:color="auto"/>
        <w:left w:val="none" w:sz="0" w:space="0" w:color="auto"/>
        <w:bottom w:val="none" w:sz="0" w:space="0" w:color="auto"/>
        <w:right w:val="none" w:sz="0" w:space="0" w:color="auto"/>
      </w:divBdr>
    </w:div>
    <w:div w:id="1140196383">
      <w:bodyDiv w:val="1"/>
      <w:marLeft w:val="0"/>
      <w:marRight w:val="0"/>
      <w:marTop w:val="0"/>
      <w:marBottom w:val="0"/>
      <w:divBdr>
        <w:top w:val="none" w:sz="0" w:space="0" w:color="auto"/>
        <w:left w:val="none" w:sz="0" w:space="0" w:color="auto"/>
        <w:bottom w:val="none" w:sz="0" w:space="0" w:color="auto"/>
        <w:right w:val="none" w:sz="0" w:space="0" w:color="auto"/>
      </w:divBdr>
    </w:div>
    <w:div w:id="1217860198">
      <w:bodyDiv w:val="1"/>
      <w:marLeft w:val="0"/>
      <w:marRight w:val="0"/>
      <w:marTop w:val="0"/>
      <w:marBottom w:val="0"/>
      <w:divBdr>
        <w:top w:val="none" w:sz="0" w:space="0" w:color="auto"/>
        <w:left w:val="none" w:sz="0" w:space="0" w:color="auto"/>
        <w:bottom w:val="none" w:sz="0" w:space="0" w:color="auto"/>
        <w:right w:val="none" w:sz="0" w:space="0" w:color="auto"/>
      </w:divBdr>
    </w:div>
    <w:div w:id="1243878483">
      <w:bodyDiv w:val="1"/>
      <w:marLeft w:val="0"/>
      <w:marRight w:val="0"/>
      <w:marTop w:val="0"/>
      <w:marBottom w:val="0"/>
      <w:divBdr>
        <w:top w:val="none" w:sz="0" w:space="0" w:color="auto"/>
        <w:left w:val="none" w:sz="0" w:space="0" w:color="auto"/>
        <w:bottom w:val="none" w:sz="0" w:space="0" w:color="auto"/>
        <w:right w:val="none" w:sz="0" w:space="0" w:color="auto"/>
      </w:divBdr>
    </w:div>
    <w:div w:id="1245149074">
      <w:bodyDiv w:val="1"/>
      <w:marLeft w:val="0"/>
      <w:marRight w:val="0"/>
      <w:marTop w:val="0"/>
      <w:marBottom w:val="0"/>
      <w:divBdr>
        <w:top w:val="none" w:sz="0" w:space="0" w:color="auto"/>
        <w:left w:val="none" w:sz="0" w:space="0" w:color="auto"/>
        <w:bottom w:val="none" w:sz="0" w:space="0" w:color="auto"/>
        <w:right w:val="none" w:sz="0" w:space="0" w:color="auto"/>
      </w:divBdr>
    </w:div>
    <w:div w:id="1310138015">
      <w:bodyDiv w:val="1"/>
      <w:marLeft w:val="0"/>
      <w:marRight w:val="0"/>
      <w:marTop w:val="0"/>
      <w:marBottom w:val="0"/>
      <w:divBdr>
        <w:top w:val="none" w:sz="0" w:space="0" w:color="auto"/>
        <w:left w:val="none" w:sz="0" w:space="0" w:color="auto"/>
        <w:bottom w:val="none" w:sz="0" w:space="0" w:color="auto"/>
        <w:right w:val="none" w:sz="0" w:space="0" w:color="auto"/>
      </w:divBdr>
    </w:div>
    <w:div w:id="1327636717">
      <w:bodyDiv w:val="1"/>
      <w:marLeft w:val="0"/>
      <w:marRight w:val="0"/>
      <w:marTop w:val="0"/>
      <w:marBottom w:val="0"/>
      <w:divBdr>
        <w:top w:val="none" w:sz="0" w:space="0" w:color="auto"/>
        <w:left w:val="none" w:sz="0" w:space="0" w:color="auto"/>
        <w:bottom w:val="none" w:sz="0" w:space="0" w:color="auto"/>
        <w:right w:val="none" w:sz="0" w:space="0" w:color="auto"/>
      </w:divBdr>
    </w:div>
    <w:div w:id="1376003960">
      <w:bodyDiv w:val="1"/>
      <w:marLeft w:val="0"/>
      <w:marRight w:val="0"/>
      <w:marTop w:val="0"/>
      <w:marBottom w:val="0"/>
      <w:divBdr>
        <w:top w:val="none" w:sz="0" w:space="0" w:color="auto"/>
        <w:left w:val="none" w:sz="0" w:space="0" w:color="auto"/>
        <w:bottom w:val="none" w:sz="0" w:space="0" w:color="auto"/>
        <w:right w:val="none" w:sz="0" w:space="0" w:color="auto"/>
      </w:divBdr>
    </w:div>
    <w:div w:id="1392733417">
      <w:bodyDiv w:val="1"/>
      <w:marLeft w:val="0"/>
      <w:marRight w:val="0"/>
      <w:marTop w:val="0"/>
      <w:marBottom w:val="0"/>
      <w:divBdr>
        <w:top w:val="none" w:sz="0" w:space="0" w:color="auto"/>
        <w:left w:val="none" w:sz="0" w:space="0" w:color="auto"/>
        <w:bottom w:val="none" w:sz="0" w:space="0" w:color="auto"/>
        <w:right w:val="none" w:sz="0" w:space="0" w:color="auto"/>
      </w:divBdr>
    </w:div>
    <w:div w:id="1513180674">
      <w:bodyDiv w:val="1"/>
      <w:marLeft w:val="0"/>
      <w:marRight w:val="0"/>
      <w:marTop w:val="0"/>
      <w:marBottom w:val="0"/>
      <w:divBdr>
        <w:top w:val="none" w:sz="0" w:space="0" w:color="auto"/>
        <w:left w:val="none" w:sz="0" w:space="0" w:color="auto"/>
        <w:bottom w:val="none" w:sz="0" w:space="0" w:color="auto"/>
        <w:right w:val="none" w:sz="0" w:space="0" w:color="auto"/>
      </w:divBdr>
    </w:div>
    <w:div w:id="1553350583">
      <w:bodyDiv w:val="1"/>
      <w:marLeft w:val="0"/>
      <w:marRight w:val="0"/>
      <w:marTop w:val="0"/>
      <w:marBottom w:val="0"/>
      <w:divBdr>
        <w:top w:val="none" w:sz="0" w:space="0" w:color="auto"/>
        <w:left w:val="none" w:sz="0" w:space="0" w:color="auto"/>
        <w:bottom w:val="none" w:sz="0" w:space="0" w:color="auto"/>
        <w:right w:val="none" w:sz="0" w:space="0" w:color="auto"/>
      </w:divBdr>
    </w:div>
    <w:div w:id="1697121648">
      <w:bodyDiv w:val="1"/>
      <w:marLeft w:val="0"/>
      <w:marRight w:val="0"/>
      <w:marTop w:val="0"/>
      <w:marBottom w:val="0"/>
      <w:divBdr>
        <w:top w:val="none" w:sz="0" w:space="0" w:color="auto"/>
        <w:left w:val="none" w:sz="0" w:space="0" w:color="auto"/>
        <w:bottom w:val="none" w:sz="0" w:space="0" w:color="auto"/>
        <w:right w:val="none" w:sz="0" w:space="0" w:color="auto"/>
      </w:divBdr>
    </w:div>
    <w:div w:id="1728603472">
      <w:bodyDiv w:val="1"/>
      <w:marLeft w:val="0"/>
      <w:marRight w:val="0"/>
      <w:marTop w:val="0"/>
      <w:marBottom w:val="0"/>
      <w:divBdr>
        <w:top w:val="none" w:sz="0" w:space="0" w:color="auto"/>
        <w:left w:val="none" w:sz="0" w:space="0" w:color="auto"/>
        <w:bottom w:val="none" w:sz="0" w:space="0" w:color="auto"/>
        <w:right w:val="none" w:sz="0" w:space="0" w:color="auto"/>
      </w:divBdr>
      <w:divsChild>
        <w:div w:id="1377463772">
          <w:marLeft w:val="0"/>
          <w:marRight w:val="0"/>
          <w:marTop w:val="0"/>
          <w:marBottom w:val="0"/>
          <w:divBdr>
            <w:top w:val="none" w:sz="0" w:space="0" w:color="auto"/>
            <w:left w:val="none" w:sz="0" w:space="0" w:color="auto"/>
            <w:bottom w:val="none" w:sz="0" w:space="0" w:color="auto"/>
            <w:right w:val="none" w:sz="0" w:space="0" w:color="auto"/>
          </w:divBdr>
        </w:div>
      </w:divsChild>
    </w:div>
    <w:div w:id="1868323619">
      <w:bodyDiv w:val="1"/>
      <w:marLeft w:val="0"/>
      <w:marRight w:val="0"/>
      <w:marTop w:val="0"/>
      <w:marBottom w:val="0"/>
      <w:divBdr>
        <w:top w:val="none" w:sz="0" w:space="0" w:color="auto"/>
        <w:left w:val="none" w:sz="0" w:space="0" w:color="auto"/>
        <w:bottom w:val="none" w:sz="0" w:space="0" w:color="auto"/>
        <w:right w:val="none" w:sz="0" w:space="0" w:color="auto"/>
      </w:divBdr>
    </w:div>
    <w:div w:id="1884709096">
      <w:bodyDiv w:val="1"/>
      <w:marLeft w:val="0"/>
      <w:marRight w:val="0"/>
      <w:marTop w:val="0"/>
      <w:marBottom w:val="0"/>
      <w:divBdr>
        <w:top w:val="none" w:sz="0" w:space="0" w:color="auto"/>
        <w:left w:val="none" w:sz="0" w:space="0" w:color="auto"/>
        <w:bottom w:val="none" w:sz="0" w:space="0" w:color="auto"/>
        <w:right w:val="none" w:sz="0" w:space="0" w:color="auto"/>
      </w:divBdr>
    </w:div>
    <w:div w:id="1974018461">
      <w:bodyDiv w:val="1"/>
      <w:marLeft w:val="0"/>
      <w:marRight w:val="0"/>
      <w:marTop w:val="0"/>
      <w:marBottom w:val="0"/>
      <w:divBdr>
        <w:top w:val="none" w:sz="0" w:space="0" w:color="auto"/>
        <w:left w:val="none" w:sz="0" w:space="0" w:color="auto"/>
        <w:bottom w:val="none" w:sz="0" w:space="0" w:color="auto"/>
        <w:right w:val="none" w:sz="0" w:space="0" w:color="auto"/>
      </w:divBdr>
    </w:div>
    <w:div w:id="1986229790">
      <w:bodyDiv w:val="1"/>
      <w:marLeft w:val="0"/>
      <w:marRight w:val="0"/>
      <w:marTop w:val="0"/>
      <w:marBottom w:val="0"/>
      <w:divBdr>
        <w:top w:val="none" w:sz="0" w:space="0" w:color="auto"/>
        <w:left w:val="none" w:sz="0" w:space="0" w:color="auto"/>
        <w:bottom w:val="none" w:sz="0" w:space="0" w:color="auto"/>
        <w:right w:val="none" w:sz="0" w:space="0" w:color="auto"/>
      </w:divBdr>
      <w:divsChild>
        <w:div w:id="1207180283">
          <w:marLeft w:val="0"/>
          <w:marRight w:val="0"/>
          <w:marTop w:val="0"/>
          <w:marBottom w:val="0"/>
          <w:divBdr>
            <w:top w:val="none" w:sz="0" w:space="0" w:color="auto"/>
            <w:left w:val="none" w:sz="0" w:space="0" w:color="auto"/>
            <w:bottom w:val="none" w:sz="0" w:space="0" w:color="auto"/>
            <w:right w:val="none" w:sz="0" w:space="0" w:color="auto"/>
          </w:divBdr>
        </w:div>
      </w:divsChild>
    </w:div>
    <w:div w:id="2004159015">
      <w:bodyDiv w:val="1"/>
      <w:marLeft w:val="0"/>
      <w:marRight w:val="0"/>
      <w:marTop w:val="0"/>
      <w:marBottom w:val="0"/>
      <w:divBdr>
        <w:top w:val="none" w:sz="0" w:space="0" w:color="auto"/>
        <w:left w:val="none" w:sz="0" w:space="0" w:color="auto"/>
        <w:bottom w:val="none" w:sz="0" w:space="0" w:color="auto"/>
        <w:right w:val="none" w:sz="0" w:space="0" w:color="auto"/>
      </w:divBdr>
      <w:divsChild>
        <w:div w:id="1412507067">
          <w:marLeft w:val="0"/>
          <w:marRight w:val="0"/>
          <w:marTop w:val="0"/>
          <w:marBottom w:val="0"/>
          <w:divBdr>
            <w:top w:val="none" w:sz="0" w:space="0" w:color="auto"/>
            <w:left w:val="none" w:sz="0" w:space="0" w:color="auto"/>
            <w:bottom w:val="none" w:sz="0" w:space="0" w:color="auto"/>
            <w:right w:val="none" w:sz="0" w:space="0" w:color="auto"/>
          </w:divBdr>
        </w:div>
      </w:divsChild>
    </w:div>
    <w:div w:id="2026906671">
      <w:bodyDiv w:val="1"/>
      <w:marLeft w:val="0"/>
      <w:marRight w:val="0"/>
      <w:marTop w:val="0"/>
      <w:marBottom w:val="0"/>
      <w:divBdr>
        <w:top w:val="none" w:sz="0" w:space="0" w:color="auto"/>
        <w:left w:val="none" w:sz="0" w:space="0" w:color="auto"/>
        <w:bottom w:val="none" w:sz="0" w:space="0" w:color="auto"/>
        <w:right w:val="none" w:sz="0" w:space="0" w:color="auto"/>
      </w:divBdr>
    </w:div>
    <w:div w:id="21465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wc.gov.au/documents/modern_awards/pdf/ma000035.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fo@mers.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786B3-591C-4E8B-A373-7BB4227A5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 Cini</dc:creator>
  <cp:keywords/>
  <dc:description/>
  <cp:lastModifiedBy>Chas Cini</cp:lastModifiedBy>
  <cp:revision>2</cp:revision>
  <dcterms:created xsi:type="dcterms:W3CDTF">2025-02-04T01:31:00Z</dcterms:created>
  <dcterms:modified xsi:type="dcterms:W3CDTF">2025-02-04T01:31:00Z</dcterms:modified>
</cp:coreProperties>
</file>