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D87EC" w14:textId="51A46B3E" w:rsidR="00725688" w:rsidRPr="00C74438" w:rsidRDefault="002E6DC5" w:rsidP="00725688">
      <w:pPr>
        <w:ind w:left="426" w:hanging="426"/>
        <w:rPr>
          <w:rFonts w:ascii="Arial" w:hAnsi="Arial" w:cs="Arial"/>
          <w:b/>
          <w:bCs/>
          <w:color w:val="000000"/>
        </w:rPr>
      </w:pPr>
      <w:r>
        <w:rPr>
          <w:rFonts w:ascii="Arial" w:hAnsi="Arial" w:cs="Arial"/>
          <w:b/>
          <w:bCs/>
          <w:color w:val="000000"/>
        </w:rPr>
        <w:t>L</w:t>
      </w:r>
      <w:r w:rsidR="00D106B4">
        <w:rPr>
          <w:rFonts w:ascii="Arial" w:hAnsi="Arial" w:cs="Arial"/>
          <w:b/>
          <w:bCs/>
          <w:color w:val="000000"/>
        </w:rPr>
        <w:t>SA</w:t>
      </w:r>
      <w:r w:rsidR="00725688" w:rsidRPr="00C74438">
        <w:rPr>
          <w:rFonts w:ascii="Arial" w:hAnsi="Arial" w:cs="Arial"/>
          <w:b/>
          <w:bCs/>
          <w:color w:val="000000"/>
        </w:rPr>
        <w:t xml:space="preserve"> </w:t>
      </w:r>
      <w:r w:rsidR="00CB1602" w:rsidRPr="00C74438">
        <w:rPr>
          <w:rFonts w:ascii="Arial" w:hAnsi="Arial" w:cs="Arial"/>
          <w:b/>
          <w:bCs/>
          <w:color w:val="000000"/>
        </w:rPr>
        <w:t>MEMBERS’ INDUSTRIAL RELATIONS ADVICE AUGUST 2025</w:t>
      </w:r>
    </w:p>
    <w:p w14:paraId="06CA128C" w14:textId="5AFBD2C1" w:rsidR="00E26127" w:rsidRPr="00C74438" w:rsidRDefault="00BE1B79" w:rsidP="00E26127">
      <w:pPr>
        <w:spacing w:line="330" w:lineRule="atLeast"/>
        <w:rPr>
          <w:rFonts w:ascii="Arial" w:eastAsia="Times New Roman" w:hAnsi="Arial" w:cs="Arial"/>
          <w:b/>
          <w:bCs/>
          <w:color w:val="000000"/>
        </w:rPr>
      </w:pPr>
      <w:r w:rsidRPr="00C74438">
        <w:rPr>
          <w:rFonts w:ascii="Arial" w:eastAsia="Times New Roman" w:hAnsi="Arial" w:cs="Arial"/>
          <w:b/>
          <w:bCs/>
          <w:color w:val="000000"/>
        </w:rPr>
        <w:t xml:space="preserve">WHAT </w:t>
      </w:r>
      <w:r w:rsidR="00C037B0">
        <w:rPr>
          <w:rFonts w:ascii="Arial" w:eastAsia="Times New Roman" w:hAnsi="Arial" w:cs="Arial"/>
          <w:b/>
          <w:bCs/>
          <w:color w:val="000000"/>
        </w:rPr>
        <w:t xml:space="preserve">IR </w:t>
      </w:r>
      <w:r w:rsidRPr="00C74438">
        <w:rPr>
          <w:rFonts w:ascii="Arial" w:eastAsia="Times New Roman" w:hAnsi="Arial" w:cs="Arial"/>
          <w:b/>
          <w:bCs/>
          <w:color w:val="000000"/>
        </w:rPr>
        <w:t>CHANGES START ON 26</w:t>
      </w:r>
      <w:r w:rsidR="008045ED" w:rsidRPr="00C74438">
        <w:rPr>
          <w:rFonts w:ascii="Arial" w:eastAsia="Times New Roman" w:hAnsi="Arial" w:cs="Arial"/>
          <w:b/>
          <w:bCs/>
          <w:color w:val="000000"/>
          <w:vertAlign w:val="superscript"/>
        </w:rPr>
        <w:t>th</w:t>
      </w:r>
      <w:r w:rsidRPr="00C74438">
        <w:rPr>
          <w:rFonts w:ascii="Arial" w:eastAsia="Times New Roman" w:hAnsi="Arial" w:cs="Arial"/>
          <w:b/>
          <w:bCs/>
          <w:color w:val="000000"/>
        </w:rPr>
        <w:t xml:space="preserve"> AUGUST 2025</w:t>
      </w:r>
      <w:r w:rsidR="005A0B51" w:rsidRPr="00C74438">
        <w:rPr>
          <w:rFonts w:ascii="Arial" w:eastAsia="Times New Roman" w:hAnsi="Arial" w:cs="Arial"/>
          <w:b/>
          <w:bCs/>
          <w:color w:val="000000"/>
        </w:rPr>
        <w:t>?</w:t>
      </w:r>
    </w:p>
    <w:p w14:paraId="54CFC889" w14:textId="1C3683AC" w:rsidR="00E26127" w:rsidRPr="00C74438" w:rsidRDefault="005A0B51" w:rsidP="006467D1">
      <w:pPr>
        <w:pStyle w:val="ListParagraph"/>
        <w:numPr>
          <w:ilvl w:val="0"/>
          <w:numId w:val="42"/>
        </w:numPr>
        <w:spacing w:line="330" w:lineRule="atLeast"/>
        <w:ind w:left="426"/>
        <w:rPr>
          <w:rFonts w:ascii="Arial" w:eastAsia="Times New Roman" w:hAnsi="Arial" w:cs="Arial"/>
          <w:b/>
          <w:bCs/>
          <w:color w:val="000000"/>
        </w:rPr>
      </w:pPr>
      <w:r w:rsidRPr="00C74438">
        <w:rPr>
          <w:rFonts w:ascii="Arial" w:eastAsia="Times New Roman" w:hAnsi="Arial" w:cs="Arial"/>
          <w:b/>
          <w:bCs/>
          <w:color w:val="000000"/>
        </w:rPr>
        <w:t xml:space="preserve">RIGHT TO DISCONNECT </w:t>
      </w:r>
    </w:p>
    <w:p w14:paraId="22875F8D" w14:textId="35D94F28" w:rsidR="00E26127" w:rsidRPr="00C74438" w:rsidRDefault="00E26127" w:rsidP="006467D1">
      <w:pPr>
        <w:spacing w:line="330" w:lineRule="atLeast"/>
        <w:ind w:left="426"/>
        <w:rPr>
          <w:rFonts w:ascii="Arial" w:eastAsia="Times New Roman" w:hAnsi="Arial" w:cs="Arial"/>
          <w:color w:val="000000"/>
        </w:rPr>
      </w:pPr>
      <w:r w:rsidRPr="00C74438">
        <w:rPr>
          <w:rFonts w:ascii="Arial" w:eastAsia="Times New Roman" w:hAnsi="Arial" w:cs="Arial"/>
          <w:color w:val="000000"/>
        </w:rPr>
        <w:t xml:space="preserve">From 26 August 2025 the </w:t>
      </w:r>
      <w:hyperlink r:id="rId8" w:history="1">
        <w:r w:rsidRPr="00C74438">
          <w:rPr>
            <w:rStyle w:val="Hyperlink"/>
            <w:rFonts w:ascii="Arial" w:eastAsia="Times New Roman" w:hAnsi="Arial" w:cs="Arial"/>
            <w:color w:val="1B365D"/>
          </w:rPr>
          <w:t>right to disconnect laws</w:t>
        </w:r>
      </w:hyperlink>
      <w:r w:rsidRPr="00C74438">
        <w:rPr>
          <w:rFonts w:ascii="Arial" w:eastAsia="Times New Roman" w:hAnsi="Arial" w:cs="Arial"/>
          <w:color w:val="000000"/>
        </w:rPr>
        <w:t xml:space="preserve"> will apply to small business employers and their employees.</w:t>
      </w:r>
      <w:r w:rsidR="005A0B51" w:rsidRPr="00C74438">
        <w:rPr>
          <w:rFonts w:ascii="Arial" w:eastAsia="Times New Roman" w:hAnsi="Arial" w:cs="Arial"/>
          <w:color w:val="000000"/>
        </w:rPr>
        <w:t xml:space="preserve">  This change was implemented for large business employers </w:t>
      </w:r>
      <w:r w:rsidR="00BC0AC1" w:rsidRPr="00C74438">
        <w:rPr>
          <w:rFonts w:ascii="Arial" w:eastAsia="Times New Roman" w:hAnsi="Arial" w:cs="Arial"/>
          <w:color w:val="000000"/>
        </w:rPr>
        <w:t>previously</w:t>
      </w:r>
      <w:r w:rsidR="005A0B51" w:rsidRPr="00C74438">
        <w:rPr>
          <w:rFonts w:ascii="Arial" w:eastAsia="Times New Roman" w:hAnsi="Arial" w:cs="Arial"/>
          <w:color w:val="000000"/>
        </w:rPr>
        <w:t>.</w:t>
      </w:r>
    </w:p>
    <w:p w14:paraId="7FC250C5" w14:textId="0A7FEA36" w:rsidR="005A0B51" w:rsidRPr="00C74438" w:rsidRDefault="00E26127" w:rsidP="006467D1">
      <w:pPr>
        <w:pStyle w:val="NoSpacing"/>
        <w:ind w:left="426"/>
        <w:rPr>
          <w:rFonts w:ascii="Arial" w:hAnsi="Arial" w:cs="Arial"/>
        </w:rPr>
      </w:pPr>
      <w:r w:rsidRPr="00C74438">
        <w:rPr>
          <w:rFonts w:ascii="Arial" w:hAnsi="Arial" w:cs="Arial"/>
        </w:rPr>
        <w:t>A small business employer</w:t>
      </w:r>
      <w:r w:rsidR="00BC0AC1" w:rsidRPr="00C74438">
        <w:rPr>
          <w:rFonts w:ascii="Arial" w:hAnsi="Arial" w:cs="Arial"/>
        </w:rPr>
        <w:t xml:space="preserve"> is one with</w:t>
      </w:r>
      <w:r w:rsidRPr="00C74438">
        <w:rPr>
          <w:rFonts w:ascii="Arial" w:hAnsi="Arial" w:cs="Arial"/>
        </w:rPr>
        <w:t xml:space="preserve"> fewer than 15 employees (up to 14)</w:t>
      </w:r>
      <w:r w:rsidR="00BC0AC1" w:rsidRPr="00C74438">
        <w:rPr>
          <w:rFonts w:ascii="Arial" w:hAnsi="Arial" w:cs="Arial"/>
        </w:rPr>
        <w:t xml:space="preserve"> including casual employees and </w:t>
      </w:r>
      <w:r w:rsidR="00FA0C41" w:rsidRPr="00C74438">
        <w:rPr>
          <w:rFonts w:ascii="Arial" w:hAnsi="Arial" w:cs="Arial"/>
        </w:rPr>
        <w:t>associated businesses.</w:t>
      </w:r>
      <w:r w:rsidRPr="00C74438">
        <w:rPr>
          <w:rFonts w:ascii="Arial" w:hAnsi="Arial" w:cs="Arial"/>
        </w:rPr>
        <w:t>  </w:t>
      </w:r>
      <w:r w:rsidRPr="00C74438">
        <w:rPr>
          <w:rFonts w:ascii="Arial" w:hAnsi="Arial" w:cs="Arial"/>
        </w:rPr>
        <w:br/>
      </w:r>
    </w:p>
    <w:p w14:paraId="6B9DF0F4" w14:textId="65EE0289" w:rsidR="00E26127" w:rsidRPr="00C74438" w:rsidRDefault="00E26127" w:rsidP="006467D1">
      <w:pPr>
        <w:pStyle w:val="NoSpacing"/>
        <w:ind w:left="426"/>
        <w:rPr>
          <w:rFonts w:ascii="Arial" w:hAnsi="Arial" w:cs="Arial"/>
          <w:b/>
          <w:bCs/>
        </w:rPr>
      </w:pPr>
      <w:r w:rsidRPr="00C74438">
        <w:rPr>
          <w:rFonts w:ascii="Arial" w:hAnsi="Arial" w:cs="Arial"/>
        </w:rPr>
        <w:t>Employees will have the right to refuse to monitor, read</w:t>
      </w:r>
      <w:r w:rsidR="00FA0C41" w:rsidRPr="00C74438">
        <w:rPr>
          <w:rFonts w:ascii="Arial" w:hAnsi="Arial" w:cs="Arial"/>
        </w:rPr>
        <w:t>,</w:t>
      </w:r>
      <w:r w:rsidRPr="00C74438">
        <w:rPr>
          <w:rFonts w:ascii="Arial" w:hAnsi="Arial" w:cs="Arial"/>
        </w:rPr>
        <w:t xml:space="preserve"> respond </w:t>
      </w:r>
      <w:r w:rsidR="00FA0C41" w:rsidRPr="00C74438">
        <w:rPr>
          <w:rFonts w:ascii="Arial" w:hAnsi="Arial" w:cs="Arial"/>
        </w:rPr>
        <w:t>or</w:t>
      </w:r>
      <w:r w:rsidRPr="00C74438">
        <w:rPr>
          <w:rFonts w:ascii="Arial" w:hAnsi="Arial" w:cs="Arial"/>
        </w:rPr>
        <w:t xml:space="preserve"> contact (or attempted contact) outside their working hours, unless doing so is unreasonable.   </w:t>
      </w:r>
    </w:p>
    <w:p w14:paraId="2531B6F4" w14:textId="0CA14B68" w:rsidR="00E26127" w:rsidRPr="00C74438" w:rsidRDefault="00E26127" w:rsidP="006467D1">
      <w:pPr>
        <w:spacing w:line="330" w:lineRule="atLeast"/>
        <w:ind w:left="426"/>
        <w:rPr>
          <w:rFonts w:ascii="Arial" w:eastAsia="Times New Roman" w:hAnsi="Arial" w:cs="Arial"/>
          <w:color w:val="000000"/>
        </w:rPr>
      </w:pPr>
      <w:r w:rsidRPr="00C74438">
        <w:rPr>
          <w:rFonts w:ascii="Arial" w:eastAsia="Times New Roman" w:hAnsi="Arial" w:cs="Arial"/>
          <w:b/>
          <w:bCs/>
          <w:color w:val="000000"/>
        </w:rPr>
        <w:t>An employer can contact an employee outside working hours</w:t>
      </w:r>
    </w:p>
    <w:p w14:paraId="7F448148" w14:textId="62307279" w:rsidR="00E26127" w:rsidRPr="00C74438" w:rsidRDefault="00E26127" w:rsidP="006467D1">
      <w:pPr>
        <w:spacing w:line="330" w:lineRule="atLeast"/>
        <w:ind w:left="426"/>
        <w:rPr>
          <w:rFonts w:ascii="Arial" w:eastAsia="Times New Roman" w:hAnsi="Arial" w:cs="Arial"/>
          <w:color w:val="000000"/>
        </w:rPr>
      </w:pPr>
      <w:r w:rsidRPr="00C74438">
        <w:rPr>
          <w:rFonts w:ascii="Arial" w:eastAsia="Times New Roman" w:hAnsi="Arial" w:cs="Arial"/>
          <w:color w:val="000000"/>
        </w:rPr>
        <w:t>The right to disconnect rules don’t make it unlawful for an employer to contact an employee outside working hours. Instead, they give employees a right to refuse to monitor, read</w:t>
      </w:r>
      <w:r w:rsidR="00221649" w:rsidRPr="00C74438">
        <w:rPr>
          <w:rFonts w:ascii="Arial" w:eastAsia="Times New Roman" w:hAnsi="Arial" w:cs="Arial"/>
          <w:color w:val="000000"/>
        </w:rPr>
        <w:t>,</w:t>
      </w:r>
      <w:r w:rsidRPr="00C74438">
        <w:rPr>
          <w:rFonts w:ascii="Arial" w:eastAsia="Times New Roman" w:hAnsi="Arial" w:cs="Arial"/>
          <w:color w:val="000000"/>
        </w:rPr>
        <w:t xml:space="preserve"> respond to the contact, unless doing so is unreasonable.</w:t>
      </w:r>
    </w:p>
    <w:p w14:paraId="79267943" w14:textId="7719CDF7" w:rsidR="00221649" w:rsidRPr="00C74438" w:rsidRDefault="00221649" w:rsidP="006467D1">
      <w:pPr>
        <w:spacing w:line="330" w:lineRule="atLeast"/>
        <w:ind w:left="426"/>
        <w:rPr>
          <w:rFonts w:ascii="Arial" w:eastAsia="Times New Roman" w:hAnsi="Arial" w:cs="Arial"/>
          <w:color w:val="000000"/>
        </w:rPr>
      </w:pPr>
      <w:r w:rsidRPr="00C74438">
        <w:rPr>
          <w:rFonts w:ascii="Arial" w:eastAsia="Times New Roman" w:hAnsi="Arial" w:cs="Arial"/>
          <w:color w:val="000000"/>
        </w:rPr>
        <w:t>For example, in at least some circumstances, urgent animal husbandry issues may constitute a reasonable request to contact an employee and for that employee to respond. It’s important to remember that the focus is on whether the employee’s refusal was unreasonable.</w:t>
      </w:r>
    </w:p>
    <w:p w14:paraId="3BC3CF18" w14:textId="3CA3E674" w:rsidR="00E26127" w:rsidRPr="00C74438" w:rsidRDefault="00E26127" w:rsidP="006467D1">
      <w:pPr>
        <w:pStyle w:val="NoSpacing"/>
        <w:ind w:left="426"/>
        <w:rPr>
          <w:rFonts w:ascii="Arial" w:hAnsi="Arial" w:cs="Arial"/>
        </w:rPr>
      </w:pPr>
      <w:r w:rsidRPr="00C74438">
        <w:rPr>
          <w:rFonts w:ascii="Arial" w:hAnsi="Arial" w:cs="Arial"/>
        </w:rPr>
        <w:t xml:space="preserve">The Office of the Fair Work Ombudsman has created a </w:t>
      </w:r>
      <w:hyperlink r:id="rId9" w:history="1">
        <w:r w:rsidRPr="00C74438">
          <w:rPr>
            <w:rStyle w:val="Hyperlink"/>
            <w:rFonts w:ascii="Arial" w:eastAsia="Times New Roman" w:hAnsi="Arial" w:cs="Arial"/>
            <w:color w:val="1B365D"/>
          </w:rPr>
          <w:t>series of videos</w:t>
        </w:r>
      </w:hyperlink>
      <w:r w:rsidRPr="00C74438">
        <w:rPr>
          <w:rFonts w:ascii="Arial" w:hAnsi="Arial" w:cs="Arial"/>
        </w:rPr>
        <w:t xml:space="preserve"> to help small business employer to prepare for the changes. The video</w:t>
      </w:r>
      <w:r w:rsidR="00221649" w:rsidRPr="00C74438">
        <w:rPr>
          <w:rFonts w:ascii="Arial" w:hAnsi="Arial" w:cs="Arial"/>
        </w:rPr>
        <w:t>s</w:t>
      </w:r>
      <w:r w:rsidRPr="00C74438">
        <w:rPr>
          <w:rFonts w:ascii="Arial" w:hAnsi="Arial" w:cs="Arial"/>
        </w:rPr>
        <w:t xml:space="preserve"> provide an overview of the new rules and how they apply to small business</w:t>
      </w:r>
      <w:r w:rsidR="00221649" w:rsidRPr="00C74438">
        <w:rPr>
          <w:rFonts w:ascii="Arial" w:hAnsi="Arial" w:cs="Arial"/>
        </w:rPr>
        <w:t>.  A</w:t>
      </w:r>
      <w:r w:rsidRPr="00C74438">
        <w:rPr>
          <w:rFonts w:ascii="Arial" w:hAnsi="Arial" w:cs="Arial"/>
        </w:rPr>
        <w:t xml:space="preserve"> free webinar can be accessed at </w:t>
      </w:r>
      <w:hyperlink r:id="rId10" w:history="1">
        <w:r w:rsidRPr="00C74438">
          <w:rPr>
            <w:rStyle w:val="Hyperlink"/>
            <w:rFonts w:ascii="Arial" w:eastAsia="Times New Roman" w:hAnsi="Arial" w:cs="Arial"/>
            <w:color w:val="1B365D"/>
          </w:rPr>
          <w:t>join our free webinar</w:t>
        </w:r>
      </w:hyperlink>
      <w:r w:rsidRPr="00C74438">
        <w:rPr>
          <w:rFonts w:ascii="Arial" w:hAnsi="Arial" w:cs="Arial"/>
        </w:rPr>
        <w:t xml:space="preserve"> to explain the new laws and provide practical tips to help you navigate the change in your workplace.  More detailed information is available at  </w:t>
      </w:r>
      <w:hyperlink r:id="rId11" w:anchor="right-to-disconnect" w:history="1">
        <w:r w:rsidRPr="00C74438">
          <w:rPr>
            <w:rStyle w:val="Hyperlink"/>
            <w:rFonts w:ascii="Arial" w:hAnsi="Arial" w:cs="Arial"/>
          </w:rPr>
          <w:t>Right to disconnect - Fair Work Ombudsman</w:t>
        </w:r>
      </w:hyperlink>
    </w:p>
    <w:p w14:paraId="065794E7" w14:textId="77777777" w:rsidR="006467D1" w:rsidRPr="00C74438" w:rsidRDefault="006467D1" w:rsidP="006467D1">
      <w:pPr>
        <w:pStyle w:val="NoSpacing"/>
        <w:rPr>
          <w:rFonts w:ascii="Arial" w:hAnsi="Arial" w:cs="Arial"/>
        </w:rPr>
      </w:pPr>
    </w:p>
    <w:p w14:paraId="63B6E35E" w14:textId="77777777" w:rsidR="006467D1" w:rsidRPr="00C74438" w:rsidRDefault="006467D1" w:rsidP="006467D1">
      <w:pPr>
        <w:pStyle w:val="ListParagraph"/>
        <w:numPr>
          <w:ilvl w:val="0"/>
          <w:numId w:val="42"/>
        </w:numPr>
        <w:ind w:left="426"/>
        <w:rPr>
          <w:rFonts w:ascii="Arial" w:hAnsi="Arial" w:cs="Arial"/>
        </w:rPr>
      </w:pPr>
      <w:r w:rsidRPr="00C74438">
        <w:rPr>
          <w:rFonts w:ascii="Arial" w:hAnsi="Arial" w:cs="Arial"/>
          <w:b/>
          <w:bCs/>
        </w:rPr>
        <w:t xml:space="preserve">EMPLOYEE CHOICE PATHWAY – CASUAL EMPLOYEES </w:t>
      </w:r>
      <w:r w:rsidRPr="00C74438">
        <w:rPr>
          <w:rFonts w:ascii="Arial" w:hAnsi="Arial" w:cs="Arial"/>
        </w:rPr>
        <w:t xml:space="preserve"> </w:t>
      </w:r>
    </w:p>
    <w:p w14:paraId="291C61C9" w14:textId="74CF86F8" w:rsidR="002F53CA" w:rsidRPr="00C74438" w:rsidRDefault="002F53CA" w:rsidP="002F53CA">
      <w:pPr>
        <w:ind w:left="426"/>
        <w:rPr>
          <w:rFonts w:ascii="Arial" w:hAnsi="Arial" w:cs="Arial"/>
        </w:rPr>
      </w:pPr>
      <w:r w:rsidRPr="00C74438">
        <w:rPr>
          <w:rFonts w:ascii="Arial" w:hAnsi="Arial" w:cs="Arial"/>
        </w:rPr>
        <w:t>The current practice of the employer reminding a casual employee that s/he is eligible to convert from casual employment to part time or fulltime employment will change on 26</w:t>
      </w:r>
      <w:r w:rsidRPr="00C74438">
        <w:rPr>
          <w:rFonts w:ascii="Arial" w:hAnsi="Arial" w:cs="Arial"/>
          <w:vertAlign w:val="superscript"/>
        </w:rPr>
        <w:t>th</w:t>
      </w:r>
      <w:r w:rsidRPr="00C74438">
        <w:rPr>
          <w:rFonts w:ascii="Arial" w:hAnsi="Arial" w:cs="Arial"/>
        </w:rPr>
        <w:t xml:space="preserve"> August 2025.</w:t>
      </w:r>
    </w:p>
    <w:p w14:paraId="0DAD9A39" w14:textId="77777777" w:rsidR="002F53CA" w:rsidRPr="00C74438" w:rsidRDefault="002F53CA" w:rsidP="002F53CA">
      <w:pPr>
        <w:ind w:left="426"/>
        <w:rPr>
          <w:rFonts w:ascii="Arial" w:hAnsi="Arial" w:cs="Arial"/>
        </w:rPr>
      </w:pPr>
      <w:r w:rsidRPr="00C74438">
        <w:rPr>
          <w:rFonts w:ascii="Arial" w:hAnsi="Arial" w:cs="Arial"/>
        </w:rPr>
        <w:t xml:space="preserve">From that date </w:t>
      </w:r>
      <w:r w:rsidRPr="00C74438">
        <w:rPr>
          <w:rFonts w:ascii="Arial" w:hAnsi="Arial" w:cs="Arial"/>
          <w:b/>
          <w:bCs/>
        </w:rPr>
        <w:t>Casual employees</w:t>
      </w:r>
      <w:r w:rsidRPr="00C74438">
        <w:rPr>
          <w:rFonts w:ascii="Arial" w:hAnsi="Arial" w:cs="Arial"/>
        </w:rPr>
        <w:t xml:space="preserve"> who want to convert to full-time or part-time employment under the </w:t>
      </w:r>
      <w:r w:rsidRPr="00C74438">
        <w:rPr>
          <w:rFonts w:ascii="Arial" w:hAnsi="Arial" w:cs="Arial"/>
          <w:b/>
          <w:bCs/>
        </w:rPr>
        <w:t xml:space="preserve">employee choice pathway </w:t>
      </w:r>
      <w:r w:rsidRPr="00C74438">
        <w:rPr>
          <w:rFonts w:ascii="Arial" w:hAnsi="Arial" w:cs="Arial"/>
        </w:rPr>
        <w:t xml:space="preserve"> can notify the employer of their intention. </w:t>
      </w:r>
    </w:p>
    <w:p w14:paraId="0D05A01F" w14:textId="77777777" w:rsidR="002F53CA" w:rsidRPr="00C74438" w:rsidRDefault="002F53CA" w:rsidP="002F53CA">
      <w:pPr>
        <w:spacing w:after="240"/>
        <w:ind w:left="426"/>
        <w:rPr>
          <w:rFonts w:ascii="Arial" w:hAnsi="Arial" w:cs="Arial"/>
          <w:color w:val="000000" w:themeColor="text1"/>
        </w:rPr>
      </w:pPr>
      <w:r w:rsidRPr="00C74438">
        <w:rPr>
          <w:rFonts w:ascii="Arial" w:hAnsi="Arial" w:cs="Arial"/>
          <w:color w:val="000000" w:themeColor="text1"/>
        </w:rPr>
        <w:t xml:space="preserve">Casuals employed by small business employer </w:t>
      </w:r>
      <w:r w:rsidRPr="00C74438">
        <w:rPr>
          <w:rFonts w:ascii="Arial" w:hAnsi="Arial" w:cs="Arial"/>
          <w:b/>
          <w:bCs/>
          <w:color w:val="000000" w:themeColor="text1"/>
        </w:rPr>
        <w:t>before 26 August 2024</w:t>
      </w:r>
      <w:r w:rsidRPr="00C74438">
        <w:rPr>
          <w:rFonts w:ascii="Arial" w:hAnsi="Arial" w:cs="Arial"/>
          <w:color w:val="000000" w:themeColor="text1"/>
        </w:rPr>
        <w:t xml:space="preserve"> will not be eligible to access the new employee choice pathway until 26 August 2025. </w:t>
      </w:r>
    </w:p>
    <w:p w14:paraId="2861EDA7" w14:textId="77777777" w:rsidR="002F53CA" w:rsidRPr="00C74438" w:rsidRDefault="002F53CA" w:rsidP="002F53CA">
      <w:pPr>
        <w:ind w:left="426"/>
        <w:rPr>
          <w:rFonts w:ascii="Arial" w:hAnsi="Arial" w:cs="Arial"/>
          <w:color w:val="000000" w:themeColor="text1"/>
        </w:rPr>
      </w:pPr>
      <w:r w:rsidRPr="00C74438">
        <w:rPr>
          <w:rFonts w:ascii="Arial" w:hAnsi="Arial" w:cs="Arial"/>
          <w:color w:val="000000" w:themeColor="text1"/>
        </w:rPr>
        <w:t xml:space="preserve">The current casual conversion provisions continue to apply for eligible employees until 26 August 2025. </w:t>
      </w:r>
    </w:p>
    <w:p w14:paraId="14293E70" w14:textId="4FE6E93F" w:rsidR="002F53CA" w:rsidRPr="00C74438" w:rsidRDefault="002F53CA" w:rsidP="002F53CA">
      <w:pPr>
        <w:ind w:left="426"/>
        <w:rPr>
          <w:rFonts w:ascii="Arial" w:hAnsi="Arial" w:cs="Arial"/>
        </w:rPr>
      </w:pPr>
      <w:r w:rsidRPr="00C74438">
        <w:rPr>
          <w:rFonts w:ascii="Arial" w:hAnsi="Arial" w:cs="Arial"/>
          <w:color w:val="000000" w:themeColor="text1"/>
        </w:rPr>
        <w:lastRenderedPageBreak/>
        <w:t xml:space="preserve">For information on casual conversion visit </w:t>
      </w:r>
      <w:hyperlink r:id="rId12">
        <w:r w:rsidRPr="00C74438">
          <w:rPr>
            <w:rStyle w:val="Hyperlink"/>
            <w:rFonts w:ascii="Arial" w:hAnsi="Arial" w:cs="Arial"/>
          </w:rPr>
          <w:t>fairwork.gov.au/casual-conversion</w:t>
        </w:r>
      </w:hyperlink>
      <w:r w:rsidRPr="00C74438">
        <w:rPr>
          <w:rFonts w:ascii="Arial" w:hAnsi="Arial" w:cs="Arial"/>
        </w:rPr>
        <w:t xml:space="preserve"> and sub-clause 11.6 in the Pastoral award 2020</w:t>
      </w:r>
    </w:p>
    <w:p w14:paraId="6654A48F" w14:textId="3FE18302" w:rsidR="00E26127" w:rsidRPr="00C74438" w:rsidRDefault="00705399" w:rsidP="00705399">
      <w:pPr>
        <w:ind w:firstLine="426"/>
        <w:rPr>
          <w:rFonts w:ascii="Arial" w:hAnsi="Arial" w:cs="Arial"/>
          <w:b/>
          <w:bCs/>
        </w:rPr>
      </w:pPr>
      <w:r w:rsidRPr="00C74438">
        <w:rPr>
          <w:rFonts w:ascii="Arial" w:hAnsi="Arial" w:cs="Arial"/>
          <w:b/>
        </w:rPr>
        <w:t>Casual Employees</w:t>
      </w:r>
      <w:r w:rsidR="00E26127" w:rsidRPr="00C74438">
        <w:rPr>
          <w:rFonts w:ascii="Arial" w:hAnsi="Arial" w:cs="Arial"/>
          <w:b/>
        </w:rPr>
        <w:t xml:space="preserve"> can use the notification template?</w:t>
      </w:r>
    </w:p>
    <w:p w14:paraId="167BE939" w14:textId="78616D9D" w:rsidR="00E26127" w:rsidRPr="00C74438" w:rsidRDefault="00705399" w:rsidP="00F7796C">
      <w:pPr>
        <w:spacing w:after="240"/>
        <w:ind w:left="426"/>
        <w:rPr>
          <w:rFonts w:ascii="Arial" w:hAnsi="Arial" w:cs="Arial"/>
          <w:color w:val="000000" w:themeColor="text1"/>
        </w:rPr>
      </w:pPr>
      <w:r w:rsidRPr="00C74438">
        <w:rPr>
          <w:rFonts w:ascii="Arial" w:hAnsi="Arial" w:cs="Arial"/>
        </w:rPr>
        <w:t>A casual employee may wish to use the template to request conversion from a casual employee by</w:t>
      </w:r>
      <w:r w:rsidR="00F7796C" w:rsidRPr="00C74438">
        <w:rPr>
          <w:rFonts w:ascii="Arial" w:hAnsi="Arial" w:cs="Arial"/>
        </w:rPr>
        <w:t xml:space="preserve"> </w:t>
      </w:r>
      <w:proofErr w:type="spellStart"/>
      <w:r w:rsidR="00EB0104" w:rsidRPr="00C74438">
        <w:rPr>
          <w:rFonts w:ascii="Arial" w:eastAsia="Times New Roman" w:hAnsi="Arial" w:cs="Arial"/>
          <w:color w:val="1B365D"/>
        </w:rPr>
        <w:t>by</w:t>
      </w:r>
      <w:proofErr w:type="spellEnd"/>
      <w:r w:rsidR="00EB0104" w:rsidRPr="00C74438">
        <w:rPr>
          <w:rFonts w:ascii="Arial" w:eastAsia="Times New Roman" w:hAnsi="Arial" w:cs="Arial"/>
          <w:color w:val="1B365D"/>
        </w:rPr>
        <w:t xml:space="preserve"> using this link</w:t>
      </w:r>
      <w:r w:rsidRPr="00C74438">
        <w:rPr>
          <w:rFonts w:ascii="Arial" w:hAnsi="Arial" w:cs="Arial"/>
        </w:rPr>
        <w:t xml:space="preserve"> </w:t>
      </w:r>
      <w:hyperlink r:id="rId13" w:history="1">
        <w:r w:rsidRPr="00C74438">
          <w:rPr>
            <w:rFonts w:ascii="Arial" w:hAnsi="Arial" w:cs="Arial"/>
            <w:color w:val="0000FF"/>
            <w:u w:val="single"/>
          </w:rPr>
          <w:t>requesting-casual-conversion-checklist-and-template-letter-sts.docx</w:t>
        </w:r>
      </w:hyperlink>
    </w:p>
    <w:p w14:paraId="2AAEE0B6" w14:textId="3BE3B7BB" w:rsidR="00E26127" w:rsidRPr="00C74438" w:rsidRDefault="00E26127" w:rsidP="000365DE">
      <w:pPr>
        <w:pStyle w:val="ListParagraph"/>
        <w:numPr>
          <w:ilvl w:val="0"/>
          <w:numId w:val="42"/>
        </w:numPr>
        <w:ind w:left="426"/>
        <w:rPr>
          <w:rFonts w:ascii="Arial" w:hAnsi="Arial" w:cs="Arial"/>
        </w:rPr>
      </w:pPr>
      <w:r w:rsidRPr="00C74438">
        <w:rPr>
          <w:rFonts w:ascii="Arial" w:eastAsia="Times New Roman" w:hAnsi="Arial" w:cs="Arial"/>
          <w:b/>
          <w:bCs/>
          <w:color w:val="1B365D"/>
        </w:rPr>
        <w:t xml:space="preserve">Record-keeping </w:t>
      </w:r>
    </w:p>
    <w:p w14:paraId="64794717" w14:textId="38570CE5" w:rsidR="000365DE" w:rsidRPr="00C74438" w:rsidRDefault="000365DE" w:rsidP="00C74438">
      <w:pPr>
        <w:pStyle w:val="NoSpacing"/>
        <w:ind w:left="426"/>
        <w:rPr>
          <w:rFonts w:ascii="Arial" w:hAnsi="Arial" w:cs="Arial"/>
        </w:rPr>
      </w:pPr>
      <w:r w:rsidRPr="00C74438">
        <w:rPr>
          <w:rFonts w:ascii="Arial" w:hAnsi="Arial" w:cs="Arial"/>
        </w:rPr>
        <w:t>If employment records aren't made or kept or are incorrect, Fair Work Inspectors can give employers a fine, called an </w:t>
      </w:r>
      <w:hyperlink r:id="rId14" w:history="1">
        <w:r w:rsidRPr="00C74438">
          <w:rPr>
            <w:rStyle w:val="Hyperlink"/>
            <w:rFonts w:ascii="Arial" w:hAnsi="Arial" w:cs="Arial"/>
            <w:color w:val="024CA2"/>
          </w:rPr>
          <w:t>infringement notice</w:t>
        </w:r>
      </w:hyperlink>
      <w:r w:rsidRPr="00C74438">
        <w:rPr>
          <w:rFonts w:ascii="Arial" w:hAnsi="Arial" w:cs="Arial"/>
        </w:rPr>
        <w:t>.</w:t>
      </w:r>
    </w:p>
    <w:p w14:paraId="6FC70F93" w14:textId="77777777" w:rsidR="000365DE" w:rsidRPr="00C74438" w:rsidRDefault="000365DE" w:rsidP="00C74438">
      <w:pPr>
        <w:pStyle w:val="NoSpacing"/>
        <w:ind w:left="426"/>
        <w:rPr>
          <w:rFonts w:ascii="Arial" w:hAnsi="Arial" w:cs="Arial"/>
        </w:rPr>
      </w:pPr>
    </w:p>
    <w:p w14:paraId="1BA9347E" w14:textId="77777777" w:rsidR="000365DE" w:rsidRPr="00C74438" w:rsidRDefault="000365DE" w:rsidP="00C74438">
      <w:pPr>
        <w:pStyle w:val="NoSpacing"/>
        <w:ind w:left="426"/>
        <w:rPr>
          <w:rFonts w:ascii="Arial" w:hAnsi="Arial" w:cs="Arial"/>
        </w:rPr>
      </w:pPr>
      <w:r w:rsidRPr="00C74438">
        <w:rPr>
          <w:rFonts w:ascii="Arial" w:hAnsi="Arial" w:cs="Arial"/>
        </w:rPr>
        <w:t>It is unlawful for employers to make or keep employment records that they know are false or misleading.</w:t>
      </w:r>
    </w:p>
    <w:p w14:paraId="1439DE93" w14:textId="77777777" w:rsidR="000365DE" w:rsidRPr="00C74438" w:rsidRDefault="000365DE" w:rsidP="00C74438">
      <w:pPr>
        <w:pStyle w:val="NoSpacing"/>
        <w:ind w:left="426"/>
        <w:rPr>
          <w:rFonts w:ascii="Arial" w:hAnsi="Arial" w:cs="Arial"/>
        </w:rPr>
      </w:pPr>
    </w:p>
    <w:p w14:paraId="454F9845" w14:textId="3FB60F54" w:rsidR="000365DE" w:rsidRDefault="000365DE" w:rsidP="00C74438">
      <w:pPr>
        <w:pStyle w:val="NoSpacing"/>
        <w:ind w:left="426"/>
        <w:rPr>
          <w:rFonts w:ascii="Arial" w:hAnsi="Arial" w:cs="Arial"/>
        </w:rPr>
      </w:pPr>
      <w:r w:rsidRPr="00C74438">
        <w:rPr>
          <w:rFonts w:ascii="Arial" w:hAnsi="Arial" w:cs="Arial"/>
        </w:rPr>
        <w:t>Employers can also be penalised if we choose to </w:t>
      </w:r>
      <w:hyperlink r:id="rId15" w:tooltip="Litigation" w:history="1">
        <w:r w:rsidRPr="00C74438">
          <w:rPr>
            <w:rStyle w:val="Hyperlink"/>
            <w:rFonts w:ascii="Arial" w:hAnsi="Arial" w:cs="Arial"/>
            <w:color w:val="024CA2"/>
          </w:rPr>
          <w:t>take a matter to court</w:t>
        </w:r>
      </w:hyperlink>
      <w:r w:rsidRPr="00C74438">
        <w:rPr>
          <w:rFonts w:ascii="Arial" w:hAnsi="Arial" w:cs="Arial"/>
        </w:rPr>
        <w:t xml:space="preserve">. In some </w:t>
      </w:r>
      <w:r w:rsidR="009A7645" w:rsidRPr="00C74438">
        <w:rPr>
          <w:rFonts w:ascii="Arial" w:hAnsi="Arial" w:cs="Arial"/>
        </w:rPr>
        <w:t>cases,</w:t>
      </w:r>
      <w:r w:rsidRPr="00C74438">
        <w:rPr>
          <w:rFonts w:ascii="Arial" w:hAnsi="Arial" w:cs="Arial"/>
        </w:rPr>
        <w:t xml:space="preserve"> employers who haven't kept records or made records available for inspection, may have to prove to a court they didn't underpay an employee.  The </w:t>
      </w:r>
      <w:r w:rsidR="00C74438" w:rsidRPr="00C74438">
        <w:rPr>
          <w:rFonts w:ascii="Arial" w:hAnsi="Arial" w:cs="Arial"/>
        </w:rPr>
        <w:t xml:space="preserve">Fair Work Commission may also rely on records provided by employees </w:t>
      </w:r>
      <w:r w:rsidR="009A7645">
        <w:rPr>
          <w:rFonts w:ascii="Arial" w:hAnsi="Arial" w:cs="Arial"/>
        </w:rPr>
        <w:t xml:space="preserve">(whether accurate or not) </w:t>
      </w:r>
      <w:r w:rsidR="00C74438" w:rsidRPr="00C74438">
        <w:rPr>
          <w:rFonts w:ascii="Arial" w:hAnsi="Arial" w:cs="Arial"/>
        </w:rPr>
        <w:t>when the employer failed to keep records.</w:t>
      </w:r>
    </w:p>
    <w:p w14:paraId="481DB03C" w14:textId="77777777" w:rsidR="00C74438" w:rsidRDefault="00C74438" w:rsidP="00C74438">
      <w:pPr>
        <w:pStyle w:val="NoSpacing"/>
        <w:ind w:left="426"/>
        <w:rPr>
          <w:rFonts w:ascii="Arial" w:hAnsi="Arial" w:cs="Arial"/>
        </w:rPr>
      </w:pPr>
    </w:p>
    <w:p w14:paraId="793ECE10" w14:textId="77777777" w:rsidR="002F4EC5" w:rsidRPr="002F4EC5" w:rsidRDefault="002F4EC5" w:rsidP="002F4EC5">
      <w:pPr>
        <w:pStyle w:val="NoSpacing"/>
        <w:ind w:left="360"/>
        <w:rPr>
          <w:rFonts w:ascii="Arial" w:hAnsi="Arial" w:cs="Arial"/>
        </w:rPr>
      </w:pPr>
      <w:r>
        <w:rPr>
          <w:rFonts w:ascii="Arial" w:hAnsi="Arial" w:cs="Arial"/>
        </w:rPr>
        <w:t xml:space="preserve">To make sure that the records are compliant please go to </w:t>
      </w:r>
      <w:hyperlink r:id="rId16" w:history="1">
        <w:r w:rsidRPr="002F4EC5">
          <w:rPr>
            <w:rStyle w:val="Hyperlink"/>
            <w:rFonts w:ascii="Arial" w:hAnsi="Arial" w:cs="Arial"/>
          </w:rPr>
          <w:t>Timesheets template</w:t>
        </w:r>
      </w:hyperlink>
    </w:p>
    <w:p w14:paraId="18F9B2CB" w14:textId="79742ED3" w:rsidR="002F4EC5" w:rsidRPr="00C74438" w:rsidRDefault="002F4EC5" w:rsidP="00C74438">
      <w:pPr>
        <w:pStyle w:val="NoSpacing"/>
        <w:ind w:left="426"/>
        <w:rPr>
          <w:rFonts w:ascii="Arial" w:hAnsi="Arial" w:cs="Arial"/>
        </w:rPr>
      </w:pPr>
    </w:p>
    <w:p w14:paraId="53DE2B9A" w14:textId="43328CFB" w:rsidR="00E26127" w:rsidRPr="00876B69" w:rsidRDefault="00876B69" w:rsidP="00401BD0">
      <w:pPr>
        <w:pStyle w:val="ListParagraph"/>
        <w:numPr>
          <w:ilvl w:val="0"/>
          <w:numId w:val="42"/>
        </w:numPr>
        <w:ind w:left="426"/>
        <w:rPr>
          <w:rFonts w:ascii="Arial" w:hAnsi="Arial" w:cs="Arial"/>
        </w:rPr>
      </w:pPr>
      <w:r w:rsidRPr="00876B69">
        <w:rPr>
          <w:rFonts w:ascii="Arial" w:hAnsi="Arial" w:cs="Arial"/>
          <w:b/>
          <w:bCs/>
        </w:rPr>
        <w:t>October is Safety Month.</w:t>
      </w:r>
    </w:p>
    <w:p w14:paraId="0D3BA2BE" w14:textId="7B32D1CD" w:rsidR="00E26127" w:rsidRPr="00C74438" w:rsidRDefault="00E26127" w:rsidP="00876B69">
      <w:pPr>
        <w:ind w:left="426"/>
        <w:rPr>
          <w:rFonts w:ascii="Arial" w:hAnsi="Arial" w:cs="Arial"/>
        </w:rPr>
      </w:pPr>
      <w:r w:rsidRPr="00C74438">
        <w:rPr>
          <w:rFonts w:ascii="Arial" w:hAnsi="Arial" w:cs="Arial"/>
        </w:rPr>
        <w:t xml:space="preserve">Being healthy and safe means being free from physical and psychological harm. No job should be </w:t>
      </w:r>
      <w:r w:rsidR="00876B69" w:rsidRPr="00C74438">
        <w:rPr>
          <w:rFonts w:ascii="Arial" w:hAnsi="Arial" w:cs="Arial"/>
        </w:rPr>
        <w:t>unsafe,</w:t>
      </w:r>
      <w:r w:rsidRPr="00C74438">
        <w:rPr>
          <w:rFonts w:ascii="Arial" w:hAnsi="Arial" w:cs="Arial"/>
        </w:rPr>
        <w:t xml:space="preserve"> and no death or injury is acceptable. A safe and healthy workplace benefits everyone.</w:t>
      </w:r>
    </w:p>
    <w:p w14:paraId="43DF06CD" w14:textId="77777777" w:rsidR="00E26127" w:rsidRPr="00C74438" w:rsidRDefault="00E26127" w:rsidP="00876B69">
      <w:pPr>
        <w:ind w:left="426"/>
        <w:rPr>
          <w:rFonts w:ascii="Arial" w:hAnsi="Arial" w:cs="Arial"/>
        </w:rPr>
      </w:pPr>
      <w:r w:rsidRPr="00C74438">
        <w:rPr>
          <w:rFonts w:ascii="Arial" w:hAnsi="Arial" w:cs="Arial"/>
        </w:rPr>
        <w:t>As the state’s Regulator, SafeWork SA asks businesses, employers and workers across the state to join National Safe Work Month and commit to building safe and healthy workplaces for all South Australians.</w:t>
      </w:r>
    </w:p>
    <w:p w14:paraId="5E14ADA7" w14:textId="4D7BC8B0" w:rsidR="00E26127" w:rsidRDefault="00487DCF" w:rsidP="00C41CB3">
      <w:pPr>
        <w:pStyle w:val="NoSpacing"/>
        <w:ind w:left="426"/>
      </w:pPr>
      <w:r>
        <w:t xml:space="preserve">Very soon you may wish to visit </w:t>
      </w:r>
      <w:hyperlink r:id="rId17" w:history="1">
        <w:r w:rsidRPr="00E97E87">
          <w:rPr>
            <w:rStyle w:val="Hyperlink"/>
          </w:rPr>
          <w:t>https://www.safework.sa.gov.au/</w:t>
        </w:r>
      </w:hyperlink>
      <w:r>
        <w:t xml:space="preserve"> to find pending events in your area, webinars and other information.</w:t>
      </w:r>
    </w:p>
    <w:p w14:paraId="22AEB668" w14:textId="77777777" w:rsidR="00CE3B61" w:rsidRDefault="00CE3B61" w:rsidP="00C41CB3">
      <w:pPr>
        <w:pStyle w:val="NoSpacing"/>
        <w:ind w:left="426"/>
      </w:pPr>
    </w:p>
    <w:p w14:paraId="6E1C3DEC" w14:textId="77777777" w:rsidR="009A7645" w:rsidRDefault="005018CA" w:rsidP="009A7645">
      <w:pPr>
        <w:pStyle w:val="NoSpacing"/>
        <w:ind w:left="284"/>
        <w:rPr>
          <w:rFonts w:ascii="Arial" w:hAnsi="Arial" w:cs="Arial"/>
        </w:rPr>
      </w:pPr>
      <w:r w:rsidRPr="005018CA">
        <w:rPr>
          <w:rFonts w:ascii="Arial" w:hAnsi="Arial" w:cs="Arial"/>
        </w:rPr>
        <w:t xml:space="preserve">The </w:t>
      </w:r>
      <w:hyperlink r:id="rId18" w:tgtFrame="_blank" w:history="1">
        <w:r w:rsidR="00C0012A" w:rsidRPr="00C0012A">
          <w:rPr>
            <w:rStyle w:val="Hyperlink"/>
            <w:rFonts w:ascii="Arial" w:hAnsi="Arial" w:cs="Arial"/>
          </w:rPr>
          <w:t>Farmers’ Guidebook to work health and safety(PDF)</w:t>
        </w:r>
      </w:hyperlink>
      <w:r w:rsidR="00C0012A" w:rsidRPr="00C0012A">
        <w:rPr>
          <w:rFonts w:ascii="Arial" w:hAnsi="Arial" w:cs="Arial"/>
        </w:rPr>
        <w:t> </w:t>
      </w:r>
      <w:r w:rsidRPr="005018CA">
        <w:rPr>
          <w:rFonts w:ascii="Arial" w:hAnsi="Arial" w:cs="Arial"/>
        </w:rPr>
        <w:t xml:space="preserve">states in part </w:t>
      </w:r>
    </w:p>
    <w:p w14:paraId="7655DE81" w14:textId="77777777" w:rsidR="009A7645" w:rsidRDefault="009A7645" w:rsidP="009A7645">
      <w:pPr>
        <w:pStyle w:val="NoSpacing"/>
        <w:ind w:left="284"/>
        <w:rPr>
          <w:rFonts w:ascii="Arial" w:hAnsi="Arial" w:cs="Arial"/>
        </w:rPr>
      </w:pPr>
    </w:p>
    <w:p w14:paraId="08D3853C" w14:textId="4C807002" w:rsidR="005018CA" w:rsidRPr="005018CA" w:rsidRDefault="005018CA" w:rsidP="009A7645">
      <w:pPr>
        <w:pStyle w:val="NoSpacing"/>
        <w:ind w:left="567" w:right="379"/>
        <w:rPr>
          <w:rFonts w:ascii="Arial" w:hAnsi="Arial" w:cs="Arial"/>
          <w:i/>
          <w:iCs/>
        </w:rPr>
      </w:pPr>
      <w:r w:rsidRPr="005018CA">
        <w:rPr>
          <w:rFonts w:ascii="Arial" w:hAnsi="Arial" w:cs="Arial"/>
          <w:i/>
          <w:iCs/>
        </w:rPr>
        <w:t xml:space="preserve">“There’s no question that farms are unique workplaces, and the combination of hazards makes primary industries one of the most dangerous sectors in which to work. In South Australia 4.5% of the total workforce works in agriculture; however, almost 19% of workplace deaths occur on farms. This means South Australian farmers are being fatally injured at a rate of almost five times their share of the workforce. On top of the high fatality rate, every week nine South Australian primary producers are injured seriously enough to access work injury insurance. Frustratingly, </w:t>
      </w:r>
      <w:proofErr w:type="gramStart"/>
      <w:r w:rsidRPr="005018CA">
        <w:rPr>
          <w:rFonts w:ascii="Arial" w:hAnsi="Arial" w:cs="Arial"/>
          <w:i/>
          <w:iCs/>
        </w:rPr>
        <w:t>the vast majority of</w:t>
      </w:r>
      <w:proofErr w:type="gramEnd"/>
      <w:r w:rsidRPr="005018CA">
        <w:rPr>
          <w:rFonts w:ascii="Arial" w:hAnsi="Arial" w:cs="Arial"/>
          <w:i/>
          <w:iCs/>
        </w:rPr>
        <w:t xml:space="preserve"> fatalities and serious injuries are preventable.</w:t>
      </w:r>
      <w:r>
        <w:rPr>
          <w:rFonts w:ascii="Arial" w:hAnsi="Arial" w:cs="Arial"/>
          <w:i/>
          <w:iCs/>
        </w:rPr>
        <w:t>”</w:t>
      </w:r>
    </w:p>
    <w:p w14:paraId="3878B739" w14:textId="77777777" w:rsidR="00AA4D1C" w:rsidRPr="00C74438" w:rsidRDefault="00AA4D1C" w:rsidP="009A7645">
      <w:pPr>
        <w:pStyle w:val="NoSpacing"/>
        <w:ind w:left="284"/>
        <w:rPr>
          <w:rFonts w:ascii="Arial" w:hAnsi="Arial" w:cs="Arial"/>
        </w:rPr>
      </w:pPr>
    </w:p>
    <w:p w14:paraId="28B28D82" w14:textId="77777777" w:rsidR="00BA6905" w:rsidRDefault="00BA6905" w:rsidP="0093429D">
      <w:pPr>
        <w:pStyle w:val="NoSpacing"/>
        <w:rPr>
          <w:rFonts w:ascii="Arial" w:hAnsi="Arial" w:cs="Arial"/>
        </w:rPr>
      </w:pPr>
    </w:p>
    <w:p w14:paraId="3D754C74" w14:textId="34151AD1" w:rsidR="0093429D" w:rsidRDefault="0093429D" w:rsidP="0093429D">
      <w:pPr>
        <w:pStyle w:val="NoSpacing"/>
        <w:rPr>
          <w:rFonts w:ascii="Arial" w:hAnsi="Arial" w:cs="Arial"/>
        </w:rPr>
      </w:pPr>
      <w:r>
        <w:rPr>
          <w:rFonts w:ascii="Arial" w:hAnsi="Arial" w:cs="Arial"/>
        </w:rPr>
        <w:t>It is strongly recommended that this publication be the basis for induction and creation of your Work Health Safety Policies and Procedures.</w:t>
      </w:r>
    </w:p>
    <w:p w14:paraId="69E6AE66" w14:textId="77777777" w:rsidR="0093429D" w:rsidRPr="00C74438" w:rsidRDefault="0093429D" w:rsidP="0093429D">
      <w:pPr>
        <w:pStyle w:val="NoSpacing"/>
        <w:rPr>
          <w:rFonts w:ascii="Arial" w:hAnsi="Arial" w:cs="Arial"/>
        </w:rPr>
      </w:pPr>
    </w:p>
    <w:p w14:paraId="0904FC55" w14:textId="2DCA2A7A" w:rsidR="00C0012A" w:rsidRPr="00C74438" w:rsidRDefault="009A7645" w:rsidP="009A7645">
      <w:pPr>
        <w:pStyle w:val="NoSpacing"/>
        <w:rPr>
          <w:rFonts w:ascii="Arial" w:hAnsi="Arial" w:cs="Arial"/>
        </w:rPr>
      </w:pPr>
      <w:r>
        <w:rPr>
          <w:rFonts w:ascii="Arial" w:hAnsi="Arial" w:cs="Arial"/>
        </w:rPr>
        <w:t xml:space="preserve">Other information is available at </w:t>
      </w:r>
      <w:hyperlink r:id="rId19" w:history="1">
        <w:r w:rsidR="00C0012A" w:rsidRPr="00E97E87">
          <w:rPr>
            <w:rStyle w:val="Hyperlink"/>
            <w:rFonts w:ascii="Arial" w:hAnsi="Arial" w:cs="Arial"/>
          </w:rPr>
          <w:t>https://www.safework.sa.gov.au/industry/agriculture</w:t>
        </w:r>
      </w:hyperlink>
    </w:p>
    <w:p w14:paraId="04923EA0" w14:textId="77777777" w:rsidR="004B6347" w:rsidRDefault="004B6347" w:rsidP="00AA4D1C">
      <w:pPr>
        <w:pStyle w:val="NoSpacing"/>
        <w:rPr>
          <w:rFonts w:ascii="Arial" w:hAnsi="Arial" w:cs="Arial"/>
        </w:rPr>
      </w:pPr>
    </w:p>
    <w:p w14:paraId="79792570" w14:textId="77777777" w:rsidR="004B6347" w:rsidRPr="00C74438" w:rsidRDefault="004B6347" w:rsidP="00AA4D1C">
      <w:pPr>
        <w:pStyle w:val="NoSpacing"/>
        <w:rPr>
          <w:rFonts w:ascii="Arial" w:hAnsi="Arial" w:cs="Arial"/>
        </w:rPr>
      </w:pPr>
      <w:r w:rsidRPr="00C74438">
        <w:rPr>
          <w:rFonts w:ascii="Arial" w:hAnsi="Arial" w:cs="Arial"/>
        </w:rPr>
        <w:t xml:space="preserve">Recent Member Updates are included in the MERS website </w:t>
      </w:r>
      <w:hyperlink r:id="rId20" w:history="1">
        <w:r w:rsidRPr="00C74438">
          <w:rPr>
            <w:rStyle w:val="Hyperlink"/>
            <w:rFonts w:ascii="Arial" w:hAnsi="Arial" w:cs="Arial"/>
          </w:rPr>
          <w:t>www.mers.com.au</w:t>
        </w:r>
      </w:hyperlink>
      <w:r w:rsidRPr="00C74438">
        <w:rPr>
          <w:rFonts w:ascii="Arial" w:hAnsi="Arial" w:cs="Arial"/>
        </w:rPr>
        <w:t xml:space="preserve"> </w:t>
      </w:r>
    </w:p>
    <w:p w14:paraId="6C8A1466" w14:textId="77777777" w:rsidR="009A7645" w:rsidRDefault="009A7645" w:rsidP="009A7645">
      <w:pPr>
        <w:pStyle w:val="NoSpacing"/>
        <w:rPr>
          <w:rFonts w:ascii="Arial" w:hAnsi="Arial" w:cs="Arial"/>
        </w:rPr>
      </w:pPr>
    </w:p>
    <w:p w14:paraId="2C392B83" w14:textId="031E7BA6" w:rsidR="009B041E" w:rsidRDefault="009B041E" w:rsidP="009A7645">
      <w:pPr>
        <w:pStyle w:val="NoSpacing"/>
        <w:rPr>
          <w:rFonts w:ascii="Arial" w:hAnsi="Arial" w:cs="Arial"/>
        </w:rPr>
      </w:pPr>
      <w:r>
        <w:rPr>
          <w:rFonts w:ascii="Arial" w:hAnsi="Arial" w:cs="Arial"/>
        </w:rPr>
        <w:t xml:space="preserve">If you have any queries, please do not hesitate to contact Chas Cini at 8331 2422 </w:t>
      </w:r>
      <w:r w:rsidR="00C037B0" w:rsidRPr="00C74438">
        <w:rPr>
          <w:rFonts w:ascii="Arial" w:hAnsi="Arial" w:cs="Arial"/>
        </w:rPr>
        <w:t xml:space="preserve">and email </w:t>
      </w:r>
      <w:hyperlink r:id="rId21" w:history="1">
        <w:r w:rsidR="00C037B0" w:rsidRPr="00C74438">
          <w:rPr>
            <w:rStyle w:val="Hyperlink"/>
            <w:rFonts w:ascii="Arial" w:hAnsi="Arial" w:cs="Arial"/>
          </w:rPr>
          <w:t>chas@mers.com.au</w:t>
        </w:r>
      </w:hyperlink>
      <w:r>
        <w:rPr>
          <w:rFonts w:ascii="Arial" w:hAnsi="Arial" w:cs="Arial"/>
        </w:rPr>
        <w:t>.</w:t>
      </w:r>
    </w:p>
    <w:p w14:paraId="4960B00F" w14:textId="77777777" w:rsidR="009B041E" w:rsidRDefault="009B041E" w:rsidP="009A7645">
      <w:pPr>
        <w:pStyle w:val="NoSpacing"/>
        <w:rPr>
          <w:rFonts w:ascii="Arial" w:hAnsi="Arial" w:cs="Arial"/>
        </w:rPr>
      </w:pPr>
    </w:p>
    <w:p w14:paraId="33EA8AB5" w14:textId="0D7DD97F" w:rsidR="009A7645" w:rsidRPr="00C74438" w:rsidRDefault="002E6DC5" w:rsidP="009A7645">
      <w:pPr>
        <w:pStyle w:val="NoSpacing"/>
        <w:rPr>
          <w:rFonts w:ascii="Arial" w:hAnsi="Arial" w:cs="Arial"/>
        </w:rPr>
      </w:pPr>
      <w:r>
        <w:rPr>
          <w:rFonts w:ascii="Arial" w:hAnsi="Arial" w:cs="Arial"/>
        </w:rPr>
        <w:t>L</w:t>
      </w:r>
      <w:r w:rsidR="00D106B4">
        <w:rPr>
          <w:rFonts w:ascii="Arial" w:hAnsi="Arial" w:cs="Arial"/>
        </w:rPr>
        <w:t xml:space="preserve">SA </w:t>
      </w:r>
      <w:r w:rsidR="009A7645" w:rsidRPr="00C74438">
        <w:rPr>
          <w:rFonts w:ascii="Arial" w:hAnsi="Arial" w:cs="Arial"/>
          <w:color w:val="000000"/>
        </w:rPr>
        <w:t>members are entitled to</w:t>
      </w:r>
      <w:r w:rsidR="009A7645" w:rsidRPr="00C74438">
        <w:rPr>
          <w:rFonts w:ascii="Arial" w:hAnsi="Arial" w:cs="Arial"/>
        </w:rPr>
        <w:t xml:space="preserve"> contact MERS for a free half hour consultation, per member per year. </w:t>
      </w:r>
    </w:p>
    <w:p w14:paraId="6AF421C2" w14:textId="77777777" w:rsidR="00D4525A" w:rsidRPr="00C74438" w:rsidRDefault="00D4525A">
      <w:pPr>
        <w:rPr>
          <w:rFonts w:ascii="Arial" w:hAnsi="Arial" w:cs="Arial"/>
          <w:b/>
          <w:bCs/>
        </w:rPr>
      </w:pPr>
      <w:r w:rsidRPr="00C74438">
        <w:rPr>
          <w:rFonts w:ascii="Arial" w:hAnsi="Arial" w:cs="Arial"/>
          <w:b/>
          <w:bCs/>
        </w:rPr>
        <w:br w:type="page"/>
      </w:r>
    </w:p>
    <w:p w14:paraId="7FF973D4" w14:textId="379BB178" w:rsidR="00DD6CE9" w:rsidRPr="00C74438" w:rsidRDefault="00DD6CE9" w:rsidP="00DD6CE9">
      <w:pPr>
        <w:pStyle w:val="NoSpacing"/>
        <w:rPr>
          <w:rFonts w:ascii="Arial" w:hAnsi="Arial" w:cs="Arial"/>
          <w:b/>
          <w:bCs/>
        </w:rPr>
      </w:pPr>
      <w:r w:rsidRPr="00C74438">
        <w:rPr>
          <w:rFonts w:ascii="Arial" w:hAnsi="Arial" w:cs="Arial"/>
          <w:b/>
          <w:bCs/>
        </w:rPr>
        <w:t>ATTACHMENT A</w:t>
      </w:r>
      <w:r w:rsidR="00FC207A" w:rsidRPr="00C74438">
        <w:rPr>
          <w:rFonts w:ascii="Arial" w:hAnsi="Arial" w:cs="Arial"/>
          <w:b/>
          <w:bCs/>
        </w:rPr>
        <w:t xml:space="preserve"> </w:t>
      </w:r>
      <w:r w:rsidR="00E610E6" w:rsidRPr="00C74438">
        <w:rPr>
          <w:rFonts w:ascii="Arial" w:hAnsi="Arial" w:cs="Arial"/>
          <w:b/>
          <w:bCs/>
        </w:rPr>
        <w:t xml:space="preserve"> </w:t>
      </w:r>
      <w:r w:rsidR="007A67CC" w:rsidRPr="00C74438">
        <w:rPr>
          <w:rFonts w:ascii="Arial" w:hAnsi="Arial" w:cs="Arial"/>
          <w:b/>
          <w:bCs/>
        </w:rPr>
        <w:t xml:space="preserve">2025 </w:t>
      </w:r>
      <w:r w:rsidRPr="00C74438">
        <w:rPr>
          <w:rFonts w:ascii="Arial" w:hAnsi="Arial" w:cs="Arial"/>
          <w:b/>
          <w:bCs/>
        </w:rPr>
        <w:t xml:space="preserve">Minimum Wage Adjustment </w:t>
      </w:r>
    </w:p>
    <w:p w14:paraId="1FDD9BE1" w14:textId="77777777" w:rsidR="00DD6CE9" w:rsidRPr="00C74438" w:rsidRDefault="00DD6CE9" w:rsidP="00DD6CE9">
      <w:pPr>
        <w:pStyle w:val="NoSpacing"/>
        <w:rPr>
          <w:rFonts w:ascii="Arial" w:hAnsi="Arial" w:cs="Arial"/>
        </w:rPr>
      </w:pPr>
    </w:p>
    <w:p w14:paraId="13B1D6FD" w14:textId="113A544B" w:rsidR="00DD6CE9" w:rsidRPr="00C74438" w:rsidRDefault="00DD6CE9" w:rsidP="00DD6CE9">
      <w:pPr>
        <w:pStyle w:val="NoSpacing"/>
        <w:rPr>
          <w:rFonts w:ascii="Arial" w:hAnsi="Arial" w:cs="Arial"/>
        </w:rPr>
      </w:pPr>
      <w:r w:rsidRPr="00C74438">
        <w:rPr>
          <w:rFonts w:ascii="Arial" w:hAnsi="Arial" w:cs="Arial"/>
        </w:rPr>
        <w:t>The following wage rates and allowances come into effect from the first pay period commencing on 1</w:t>
      </w:r>
      <w:r w:rsidRPr="00C74438">
        <w:rPr>
          <w:rFonts w:ascii="Arial" w:hAnsi="Arial" w:cs="Arial"/>
          <w:vertAlign w:val="superscript"/>
        </w:rPr>
        <w:t>st</w:t>
      </w:r>
      <w:r w:rsidRPr="00C74438">
        <w:rPr>
          <w:rFonts w:ascii="Arial" w:hAnsi="Arial" w:cs="Arial"/>
        </w:rPr>
        <w:t xml:space="preserve"> July 202</w:t>
      </w:r>
      <w:r w:rsidR="007A67CC" w:rsidRPr="00C74438">
        <w:rPr>
          <w:rFonts w:ascii="Arial" w:hAnsi="Arial" w:cs="Arial"/>
        </w:rPr>
        <w:t>5</w:t>
      </w:r>
      <w:r w:rsidRPr="00C74438">
        <w:rPr>
          <w:rFonts w:ascii="Arial" w:hAnsi="Arial" w:cs="Arial"/>
        </w:rPr>
        <w:t>.</w:t>
      </w:r>
    </w:p>
    <w:p w14:paraId="28916FFE" w14:textId="77777777" w:rsidR="00DD6CE9" w:rsidRPr="00C74438" w:rsidRDefault="00DD6CE9" w:rsidP="00DD6CE9">
      <w:pPr>
        <w:pStyle w:val="NoSpacing"/>
        <w:rPr>
          <w:rFonts w:ascii="Arial" w:hAnsi="Arial" w:cs="Arial"/>
        </w:rPr>
      </w:pPr>
    </w:p>
    <w:p w14:paraId="6E823312" w14:textId="77777777" w:rsidR="00DD6CE9" w:rsidRPr="00C74438" w:rsidRDefault="00DD6CE9" w:rsidP="00DD6CE9">
      <w:pPr>
        <w:rPr>
          <w:rFonts w:ascii="Arial" w:hAnsi="Arial" w:cs="Arial"/>
          <w:color w:val="000000"/>
          <w:shd w:val="clear" w:color="auto" w:fill="FFFFFF"/>
        </w:rPr>
      </w:pPr>
      <w:r w:rsidRPr="00C74438">
        <w:rPr>
          <w:rFonts w:ascii="Arial" w:hAnsi="Arial" w:cs="Arial"/>
        </w:rPr>
        <w:t>Please note that if employers are paying above these rates, they must make sure that the total wages and conditions still meet the Better Off Overall Test and</w:t>
      </w:r>
      <w:r w:rsidRPr="00C74438">
        <w:rPr>
          <w:rFonts w:ascii="Arial" w:hAnsi="Arial" w:cs="Arial"/>
          <w:color w:val="000000"/>
          <w:shd w:val="clear" w:color="auto" w:fill="FFFFFF"/>
        </w:rPr>
        <w:t xml:space="preserve"> must make the employees better off than the Award.</w:t>
      </w:r>
    </w:p>
    <w:p w14:paraId="13EE248A" w14:textId="328677FC" w:rsidR="00DD6CE9" w:rsidRPr="00C74438" w:rsidRDefault="00DD6CE9" w:rsidP="00DD6CE9">
      <w:pPr>
        <w:rPr>
          <w:rFonts w:ascii="Arial" w:eastAsia="Times New Roman" w:hAnsi="Arial" w:cs="Arial"/>
          <w:color w:val="000000"/>
          <w:kern w:val="0"/>
          <w:bdr w:val="none" w:sz="0" w:space="0" w:color="auto" w:frame="1"/>
          <w:lang w:eastAsia="en-AU"/>
          <w14:ligatures w14:val="none"/>
        </w:rPr>
      </w:pPr>
      <w:r w:rsidRPr="00C74438">
        <w:rPr>
          <w:rFonts w:ascii="Arial" w:eastAsia="Times New Roman" w:hAnsi="Arial" w:cs="Arial"/>
          <w:color w:val="000000"/>
          <w:kern w:val="0"/>
          <w:bdr w:val="none" w:sz="0" w:space="0" w:color="auto" w:frame="1"/>
          <w:lang w:eastAsia="en-AU"/>
          <w14:ligatures w14:val="none"/>
        </w:rPr>
        <w:t xml:space="preserve">The Farm and Livestock classification structure </w:t>
      </w:r>
      <w:r w:rsidR="008E37A7" w:rsidRPr="00C74438">
        <w:rPr>
          <w:rFonts w:ascii="Arial" w:eastAsia="Times New Roman" w:hAnsi="Arial" w:cs="Arial"/>
          <w:color w:val="000000"/>
          <w:kern w:val="0"/>
          <w:bdr w:val="none" w:sz="0" w:space="0" w:color="auto" w:frame="1"/>
          <w:lang w:eastAsia="en-AU"/>
          <w14:ligatures w14:val="none"/>
        </w:rPr>
        <w:t xml:space="preserve">and wage rates </w:t>
      </w:r>
      <w:r w:rsidRPr="00C74438">
        <w:rPr>
          <w:rFonts w:ascii="Arial" w:eastAsia="Times New Roman" w:hAnsi="Arial" w:cs="Arial"/>
          <w:color w:val="000000"/>
          <w:kern w:val="0"/>
          <w:bdr w:val="none" w:sz="0" w:space="0" w:color="auto" w:frame="1"/>
          <w:lang w:eastAsia="en-AU"/>
          <w14:ligatures w14:val="none"/>
        </w:rPr>
        <w:t>appears in Clause</w:t>
      </w:r>
      <w:r w:rsidR="0042320F" w:rsidRPr="00C74438">
        <w:rPr>
          <w:rFonts w:ascii="Arial" w:eastAsia="Times New Roman" w:hAnsi="Arial" w:cs="Arial"/>
          <w:color w:val="000000"/>
          <w:kern w:val="0"/>
          <w:bdr w:val="none" w:sz="0" w:space="0" w:color="auto" w:frame="1"/>
          <w:lang w:eastAsia="en-AU"/>
          <w14:ligatures w14:val="none"/>
        </w:rPr>
        <w:t>s</w:t>
      </w:r>
      <w:r w:rsidRPr="00C74438">
        <w:rPr>
          <w:rFonts w:ascii="Arial" w:eastAsia="Times New Roman" w:hAnsi="Arial" w:cs="Arial"/>
          <w:color w:val="000000"/>
          <w:kern w:val="0"/>
          <w:bdr w:val="none" w:sz="0" w:space="0" w:color="auto" w:frame="1"/>
          <w:lang w:eastAsia="en-AU"/>
          <w14:ligatures w14:val="none"/>
        </w:rPr>
        <w:t xml:space="preserve"> 31 </w:t>
      </w:r>
      <w:r w:rsidR="0042320F" w:rsidRPr="00C74438">
        <w:rPr>
          <w:rFonts w:ascii="Arial" w:eastAsia="Times New Roman" w:hAnsi="Arial" w:cs="Arial"/>
          <w:color w:val="000000"/>
          <w:kern w:val="0"/>
          <w:bdr w:val="none" w:sz="0" w:space="0" w:color="auto" w:frame="1"/>
          <w:lang w:eastAsia="en-AU"/>
          <w14:ligatures w14:val="none"/>
        </w:rPr>
        <w:t xml:space="preserve">and 32 </w:t>
      </w:r>
      <w:r w:rsidRPr="00C74438">
        <w:rPr>
          <w:rFonts w:ascii="Arial" w:eastAsia="Times New Roman" w:hAnsi="Arial" w:cs="Arial"/>
          <w:color w:val="000000"/>
          <w:kern w:val="0"/>
          <w:bdr w:val="none" w:sz="0" w:space="0" w:color="auto" w:frame="1"/>
          <w:lang w:eastAsia="en-AU"/>
          <w14:ligatures w14:val="none"/>
        </w:rPr>
        <w:t>in the Award</w:t>
      </w:r>
      <w:r w:rsidR="00476C1F" w:rsidRPr="00C74438">
        <w:rPr>
          <w:rFonts w:ascii="Arial" w:eastAsia="Times New Roman" w:hAnsi="Arial" w:cs="Arial"/>
          <w:color w:val="000000"/>
          <w:kern w:val="0"/>
          <w:bdr w:val="none" w:sz="0" w:space="0" w:color="auto" w:frame="1"/>
          <w:lang w:eastAsia="en-AU"/>
          <w14:ligatures w14:val="none"/>
        </w:rPr>
        <w:t xml:space="preserve"> </w:t>
      </w:r>
      <w:hyperlink r:id="rId22" w:tgtFrame="_blank" w:history="1">
        <w:r w:rsidR="004C19FE" w:rsidRPr="00C74438">
          <w:rPr>
            <w:rStyle w:val="Hyperlink"/>
            <w:rFonts w:ascii="Arial" w:hAnsi="Arial" w:cs="Arial"/>
            <w:color w:val="313131"/>
            <w:bdr w:val="none" w:sz="0" w:space="0" w:color="auto" w:frame="1"/>
          </w:rPr>
          <w:t>Pastoral Award 2020 [MA000035]</w:t>
        </w:r>
      </w:hyperlink>
      <w:r w:rsidRPr="00C74438">
        <w:rPr>
          <w:rFonts w:ascii="Arial" w:eastAsia="Times New Roman" w:hAnsi="Arial" w:cs="Arial"/>
          <w:color w:val="000000"/>
          <w:kern w:val="0"/>
          <w:bdr w:val="none" w:sz="0" w:space="0" w:color="auto" w:frame="1"/>
          <w:lang w:eastAsia="en-AU"/>
          <w14:ligatures w14:val="none"/>
        </w:rPr>
        <w:t>.</w:t>
      </w:r>
      <w:r w:rsidRPr="00C74438">
        <w:rPr>
          <w:rFonts w:ascii="Arial" w:hAnsi="Arial" w:cs="Arial"/>
        </w:rPr>
        <w:t xml:space="preserve"> </w:t>
      </w:r>
    </w:p>
    <w:p w14:paraId="07BA24C2" w14:textId="77777777" w:rsidR="00E610E6" w:rsidRPr="00C74438" w:rsidRDefault="00E610E6" w:rsidP="00E610E6">
      <w:pPr>
        <w:pStyle w:val="NoSpacing"/>
        <w:jc w:val="center"/>
        <w:rPr>
          <w:rFonts w:ascii="Arial" w:hAnsi="Arial" w:cs="Arial"/>
          <w:b/>
          <w:bCs/>
        </w:rPr>
      </w:pPr>
      <w:r w:rsidRPr="00C74438">
        <w:rPr>
          <w:rFonts w:ascii="Arial" w:hAnsi="Arial" w:cs="Arial"/>
          <w:b/>
          <w:bCs/>
        </w:rPr>
        <w:t>The "all-purpose" allowances of First Aid and Leading Hand (Attach B)</w:t>
      </w:r>
    </w:p>
    <w:p w14:paraId="2F8781AD" w14:textId="7C9465AA" w:rsidR="00506B2D" w:rsidRPr="00C74438" w:rsidRDefault="00E610E6" w:rsidP="00E610E6">
      <w:pPr>
        <w:pStyle w:val="NoSpacing"/>
        <w:jc w:val="center"/>
        <w:rPr>
          <w:rFonts w:ascii="Arial" w:hAnsi="Arial" w:cs="Arial"/>
          <w:b/>
          <w:bCs/>
        </w:rPr>
      </w:pPr>
      <w:r w:rsidRPr="00C74438">
        <w:rPr>
          <w:rFonts w:ascii="Arial" w:hAnsi="Arial" w:cs="Arial"/>
          <w:b/>
          <w:bCs/>
        </w:rPr>
        <w:t>must always be paid, including during leave, overtime etc.</w:t>
      </w:r>
    </w:p>
    <w:p w14:paraId="00273A9F" w14:textId="77777777" w:rsidR="00E610E6" w:rsidRPr="00C74438" w:rsidRDefault="00E610E6" w:rsidP="00E610E6">
      <w:pPr>
        <w:pStyle w:val="NoSpacing"/>
        <w:jc w:val="center"/>
        <w:rPr>
          <w:rFonts w:ascii="Arial" w:hAnsi="Arial" w:cs="Arial"/>
          <w:b/>
          <w:bCs/>
        </w:rPr>
      </w:pPr>
    </w:p>
    <w:tbl>
      <w:tblPr>
        <w:tblW w:w="8779" w:type="dxa"/>
        <w:tblLayout w:type="fixed"/>
        <w:tblLook w:val="04A0" w:firstRow="1" w:lastRow="0" w:firstColumn="1" w:lastColumn="0" w:noHBand="0" w:noVBand="1"/>
      </w:tblPr>
      <w:tblGrid>
        <w:gridCol w:w="1343"/>
        <w:gridCol w:w="1199"/>
        <w:gridCol w:w="992"/>
        <w:gridCol w:w="992"/>
        <w:gridCol w:w="993"/>
        <w:gridCol w:w="283"/>
        <w:gridCol w:w="992"/>
        <w:gridCol w:w="993"/>
        <w:gridCol w:w="992"/>
      </w:tblGrid>
      <w:tr w:rsidR="00AD42FF" w:rsidRPr="00C74438" w14:paraId="104FAD43" w14:textId="77777777" w:rsidTr="004B2691">
        <w:trPr>
          <w:trHeight w:val="288"/>
        </w:trPr>
        <w:tc>
          <w:tcPr>
            <w:tcW w:w="8779" w:type="dxa"/>
            <w:gridSpan w:val="9"/>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0A3E3A4F"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Broadacre Clauses 31 and 32</w:t>
            </w:r>
          </w:p>
        </w:tc>
      </w:tr>
      <w:tr w:rsidR="00AD42FF" w:rsidRPr="00C74438" w14:paraId="1059FBDC"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5BB69E88"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1199" w:type="dxa"/>
            <w:tcBorders>
              <w:top w:val="nil"/>
              <w:left w:val="nil"/>
              <w:bottom w:val="single" w:sz="8" w:space="0" w:color="auto"/>
              <w:right w:val="single" w:sz="8" w:space="0" w:color="auto"/>
            </w:tcBorders>
            <w:shd w:val="clear" w:color="000000" w:fill="FFFF00"/>
            <w:noWrap/>
            <w:vAlign w:val="center"/>
            <w:hideMark/>
          </w:tcPr>
          <w:p w14:paraId="07ECB448"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2977" w:type="dxa"/>
            <w:gridSpan w:val="3"/>
            <w:tcBorders>
              <w:top w:val="single" w:sz="8" w:space="0" w:color="auto"/>
              <w:left w:val="nil"/>
              <w:bottom w:val="single" w:sz="8" w:space="0" w:color="auto"/>
              <w:right w:val="single" w:sz="8" w:space="0" w:color="000000"/>
            </w:tcBorders>
            <w:shd w:val="clear" w:color="000000" w:fill="FFFF00"/>
            <w:noWrap/>
            <w:vAlign w:val="center"/>
            <w:hideMark/>
          </w:tcPr>
          <w:p w14:paraId="1ECCDEB6"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Full and Part Time</w:t>
            </w:r>
          </w:p>
        </w:tc>
        <w:tc>
          <w:tcPr>
            <w:tcW w:w="283" w:type="dxa"/>
            <w:tcBorders>
              <w:top w:val="nil"/>
              <w:left w:val="nil"/>
              <w:bottom w:val="single" w:sz="8" w:space="0" w:color="auto"/>
              <w:right w:val="single" w:sz="8" w:space="0" w:color="auto"/>
            </w:tcBorders>
            <w:shd w:val="clear" w:color="000000" w:fill="83E28E"/>
            <w:noWrap/>
            <w:vAlign w:val="center"/>
            <w:hideMark/>
          </w:tcPr>
          <w:p w14:paraId="3488BA91"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2977" w:type="dxa"/>
            <w:gridSpan w:val="3"/>
            <w:tcBorders>
              <w:top w:val="single" w:sz="8" w:space="0" w:color="auto"/>
              <w:left w:val="nil"/>
              <w:bottom w:val="single" w:sz="8" w:space="0" w:color="auto"/>
              <w:right w:val="single" w:sz="8" w:space="0" w:color="000000"/>
            </w:tcBorders>
            <w:shd w:val="clear" w:color="000000" w:fill="DAE9F8"/>
            <w:noWrap/>
            <w:vAlign w:val="center"/>
            <w:hideMark/>
          </w:tcPr>
          <w:p w14:paraId="7C6A2D54"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Casual</w:t>
            </w:r>
          </w:p>
        </w:tc>
      </w:tr>
      <w:tr w:rsidR="00AD42FF" w:rsidRPr="00C74438" w14:paraId="2D80CD38"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671FE2A3"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1199" w:type="dxa"/>
            <w:tcBorders>
              <w:top w:val="nil"/>
              <w:left w:val="nil"/>
              <w:bottom w:val="single" w:sz="8" w:space="0" w:color="auto"/>
              <w:right w:val="single" w:sz="8" w:space="0" w:color="auto"/>
            </w:tcBorders>
            <w:shd w:val="clear" w:color="000000" w:fill="FFFF00"/>
            <w:noWrap/>
            <w:vAlign w:val="center"/>
            <w:hideMark/>
          </w:tcPr>
          <w:p w14:paraId="4D467E80"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2977" w:type="dxa"/>
            <w:gridSpan w:val="3"/>
            <w:tcBorders>
              <w:top w:val="single" w:sz="8" w:space="0" w:color="auto"/>
              <w:left w:val="nil"/>
              <w:bottom w:val="single" w:sz="8" w:space="0" w:color="auto"/>
              <w:right w:val="nil"/>
            </w:tcBorders>
            <w:shd w:val="clear" w:color="000000" w:fill="FFFF00"/>
            <w:noWrap/>
            <w:vAlign w:val="center"/>
            <w:hideMark/>
          </w:tcPr>
          <w:p w14:paraId="246FD4EF"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Hour</w:t>
            </w:r>
          </w:p>
        </w:tc>
        <w:tc>
          <w:tcPr>
            <w:tcW w:w="283" w:type="dxa"/>
            <w:tcBorders>
              <w:top w:val="nil"/>
              <w:left w:val="nil"/>
              <w:bottom w:val="single" w:sz="8" w:space="0" w:color="auto"/>
              <w:right w:val="nil"/>
            </w:tcBorders>
            <w:shd w:val="clear" w:color="000000" w:fill="83E28E"/>
            <w:noWrap/>
            <w:vAlign w:val="center"/>
            <w:hideMark/>
          </w:tcPr>
          <w:p w14:paraId="7148A5E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2977" w:type="dxa"/>
            <w:gridSpan w:val="3"/>
            <w:tcBorders>
              <w:top w:val="single" w:sz="8" w:space="0" w:color="auto"/>
              <w:left w:val="single" w:sz="8" w:space="0" w:color="auto"/>
              <w:bottom w:val="single" w:sz="8" w:space="0" w:color="auto"/>
              <w:right w:val="single" w:sz="8" w:space="0" w:color="000000"/>
            </w:tcBorders>
            <w:shd w:val="clear" w:color="000000" w:fill="DAE9F8"/>
            <w:noWrap/>
            <w:vAlign w:val="center"/>
            <w:hideMark/>
          </w:tcPr>
          <w:p w14:paraId="0B113090"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hour</w:t>
            </w:r>
          </w:p>
        </w:tc>
      </w:tr>
      <w:tr w:rsidR="00DD7205" w:rsidRPr="00C74438" w14:paraId="4E971D5A"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414DAD11"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1199" w:type="dxa"/>
            <w:tcBorders>
              <w:top w:val="nil"/>
              <w:left w:val="nil"/>
              <w:bottom w:val="single" w:sz="8" w:space="0" w:color="auto"/>
              <w:right w:val="single" w:sz="8" w:space="0" w:color="auto"/>
            </w:tcBorders>
            <w:shd w:val="clear" w:color="000000" w:fill="FFFF00"/>
            <w:noWrap/>
            <w:vAlign w:val="center"/>
            <w:hideMark/>
          </w:tcPr>
          <w:p w14:paraId="5BF54934"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week</w:t>
            </w:r>
          </w:p>
        </w:tc>
        <w:tc>
          <w:tcPr>
            <w:tcW w:w="992" w:type="dxa"/>
            <w:tcBorders>
              <w:top w:val="nil"/>
              <w:left w:val="nil"/>
              <w:bottom w:val="single" w:sz="8" w:space="0" w:color="auto"/>
              <w:right w:val="single" w:sz="8" w:space="0" w:color="auto"/>
            </w:tcBorders>
            <w:shd w:val="clear" w:color="000000" w:fill="FFFF00"/>
            <w:noWrap/>
            <w:vAlign w:val="center"/>
            <w:hideMark/>
          </w:tcPr>
          <w:p w14:paraId="6C063C89"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100%</w:t>
            </w:r>
          </w:p>
        </w:tc>
        <w:tc>
          <w:tcPr>
            <w:tcW w:w="992" w:type="dxa"/>
            <w:tcBorders>
              <w:top w:val="nil"/>
              <w:left w:val="nil"/>
              <w:bottom w:val="single" w:sz="8" w:space="0" w:color="auto"/>
              <w:right w:val="single" w:sz="8" w:space="0" w:color="auto"/>
            </w:tcBorders>
            <w:shd w:val="clear" w:color="000000" w:fill="FFFF00"/>
            <w:noWrap/>
            <w:vAlign w:val="center"/>
            <w:hideMark/>
          </w:tcPr>
          <w:p w14:paraId="464D3C2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150%</w:t>
            </w:r>
          </w:p>
        </w:tc>
        <w:tc>
          <w:tcPr>
            <w:tcW w:w="993" w:type="dxa"/>
            <w:tcBorders>
              <w:top w:val="nil"/>
              <w:left w:val="nil"/>
              <w:bottom w:val="single" w:sz="8" w:space="0" w:color="auto"/>
              <w:right w:val="single" w:sz="8" w:space="0" w:color="auto"/>
            </w:tcBorders>
            <w:shd w:val="clear" w:color="000000" w:fill="FFFF00"/>
            <w:noWrap/>
            <w:vAlign w:val="center"/>
            <w:hideMark/>
          </w:tcPr>
          <w:p w14:paraId="1C09325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200%</w:t>
            </w:r>
          </w:p>
        </w:tc>
        <w:tc>
          <w:tcPr>
            <w:tcW w:w="283" w:type="dxa"/>
            <w:tcBorders>
              <w:top w:val="nil"/>
              <w:left w:val="nil"/>
              <w:bottom w:val="single" w:sz="8" w:space="0" w:color="auto"/>
              <w:right w:val="single" w:sz="8" w:space="0" w:color="auto"/>
            </w:tcBorders>
            <w:shd w:val="clear" w:color="000000" w:fill="83E28E"/>
            <w:noWrap/>
            <w:vAlign w:val="center"/>
            <w:hideMark/>
          </w:tcPr>
          <w:p w14:paraId="27DCA70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570030E0"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125%</w:t>
            </w:r>
          </w:p>
        </w:tc>
        <w:tc>
          <w:tcPr>
            <w:tcW w:w="993" w:type="dxa"/>
            <w:tcBorders>
              <w:top w:val="nil"/>
              <w:left w:val="nil"/>
              <w:bottom w:val="single" w:sz="8" w:space="0" w:color="auto"/>
              <w:right w:val="single" w:sz="8" w:space="0" w:color="auto"/>
            </w:tcBorders>
            <w:shd w:val="clear" w:color="000000" w:fill="DAE9F8"/>
            <w:noWrap/>
            <w:vAlign w:val="center"/>
            <w:hideMark/>
          </w:tcPr>
          <w:p w14:paraId="3D5FD4D8"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175%</w:t>
            </w:r>
          </w:p>
        </w:tc>
        <w:tc>
          <w:tcPr>
            <w:tcW w:w="992" w:type="dxa"/>
            <w:tcBorders>
              <w:top w:val="nil"/>
              <w:left w:val="nil"/>
              <w:bottom w:val="single" w:sz="8" w:space="0" w:color="auto"/>
              <w:right w:val="single" w:sz="8" w:space="0" w:color="auto"/>
            </w:tcBorders>
            <w:shd w:val="clear" w:color="000000" w:fill="DAE9F8"/>
            <w:noWrap/>
            <w:vAlign w:val="center"/>
            <w:hideMark/>
          </w:tcPr>
          <w:p w14:paraId="207549A6"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225%</w:t>
            </w:r>
          </w:p>
        </w:tc>
      </w:tr>
      <w:tr w:rsidR="00DD7205" w:rsidRPr="00C74438" w14:paraId="048B89E8"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164DDA71"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Lv1</w:t>
            </w:r>
          </w:p>
        </w:tc>
        <w:tc>
          <w:tcPr>
            <w:tcW w:w="1199" w:type="dxa"/>
            <w:tcBorders>
              <w:top w:val="nil"/>
              <w:left w:val="nil"/>
              <w:bottom w:val="single" w:sz="8" w:space="0" w:color="auto"/>
              <w:right w:val="single" w:sz="8" w:space="0" w:color="auto"/>
            </w:tcBorders>
            <w:shd w:val="clear" w:color="000000" w:fill="FFFF00"/>
            <w:noWrap/>
            <w:hideMark/>
          </w:tcPr>
          <w:p w14:paraId="43C1E53C"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$922.70</w:t>
            </w:r>
          </w:p>
        </w:tc>
        <w:tc>
          <w:tcPr>
            <w:tcW w:w="992" w:type="dxa"/>
            <w:tcBorders>
              <w:top w:val="nil"/>
              <w:left w:val="nil"/>
              <w:bottom w:val="single" w:sz="8" w:space="0" w:color="auto"/>
              <w:right w:val="single" w:sz="8" w:space="0" w:color="auto"/>
            </w:tcBorders>
            <w:shd w:val="clear" w:color="000000" w:fill="FFFF00"/>
            <w:noWrap/>
            <w:vAlign w:val="center"/>
            <w:hideMark/>
          </w:tcPr>
          <w:p w14:paraId="008413E1"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$24.28</w:t>
            </w:r>
          </w:p>
        </w:tc>
        <w:tc>
          <w:tcPr>
            <w:tcW w:w="992" w:type="dxa"/>
            <w:tcBorders>
              <w:top w:val="nil"/>
              <w:left w:val="nil"/>
              <w:bottom w:val="single" w:sz="8" w:space="0" w:color="auto"/>
              <w:right w:val="single" w:sz="8" w:space="0" w:color="auto"/>
            </w:tcBorders>
            <w:shd w:val="clear" w:color="000000" w:fill="FFFF00"/>
            <w:noWrap/>
            <w:vAlign w:val="center"/>
            <w:hideMark/>
          </w:tcPr>
          <w:p w14:paraId="65FB537C"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$36.42</w:t>
            </w:r>
          </w:p>
        </w:tc>
        <w:tc>
          <w:tcPr>
            <w:tcW w:w="993" w:type="dxa"/>
            <w:tcBorders>
              <w:top w:val="nil"/>
              <w:left w:val="nil"/>
              <w:bottom w:val="single" w:sz="8" w:space="0" w:color="auto"/>
              <w:right w:val="single" w:sz="8" w:space="0" w:color="auto"/>
            </w:tcBorders>
            <w:shd w:val="clear" w:color="000000" w:fill="FFFF00"/>
            <w:noWrap/>
            <w:vAlign w:val="center"/>
            <w:hideMark/>
          </w:tcPr>
          <w:p w14:paraId="75BEB774"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$48.56</w:t>
            </w:r>
          </w:p>
        </w:tc>
        <w:tc>
          <w:tcPr>
            <w:tcW w:w="283" w:type="dxa"/>
            <w:tcBorders>
              <w:top w:val="nil"/>
              <w:left w:val="nil"/>
              <w:bottom w:val="single" w:sz="8" w:space="0" w:color="auto"/>
              <w:right w:val="single" w:sz="8" w:space="0" w:color="auto"/>
            </w:tcBorders>
            <w:shd w:val="clear" w:color="000000" w:fill="83E28E"/>
            <w:noWrap/>
            <w:vAlign w:val="center"/>
            <w:hideMark/>
          </w:tcPr>
          <w:p w14:paraId="3090C8AA"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3D6EEE69"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$30.35</w:t>
            </w:r>
          </w:p>
        </w:tc>
        <w:tc>
          <w:tcPr>
            <w:tcW w:w="993" w:type="dxa"/>
            <w:tcBorders>
              <w:top w:val="nil"/>
              <w:left w:val="nil"/>
              <w:bottom w:val="single" w:sz="8" w:space="0" w:color="auto"/>
              <w:right w:val="single" w:sz="8" w:space="0" w:color="auto"/>
            </w:tcBorders>
            <w:shd w:val="clear" w:color="000000" w:fill="DAE9F8"/>
            <w:noWrap/>
            <w:vAlign w:val="center"/>
            <w:hideMark/>
          </w:tcPr>
          <w:p w14:paraId="63BD0503"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$42.49</w:t>
            </w:r>
          </w:p>
        </w:tc>
        <w:tc>
          <w:tcPr>
            <w:tcW w:w="992" w:type="dxa"/>
            <w:tcBorders>
              <w:top w:val="nil"/>
              <w:left w:val="nil"/>
              <w:bottom w:val="single" w:sz="8" w:space="0" w:color="auto"/>
              <w:right w:val="single" w:sz="8" w:space="0" w:color="auto"/>
            </w:tcBorders>
            <w:shd w:val="clear" w:color="000000" w:fill="DAE9F8"/>
            <w:noWrap/>
            <w:vAlign w:val="center"/>
            <w:hideMark/>
          </w:tcPr>
          <w:p w14:paraId="6576403E"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$54.63</w:t>
            </w:r>
          </w:p>
        </w:tc>
      </w:tr>
      <w:tr w:rsidR="00DD7205" w:rsidRPr="00C74438" w14:paraId="69E845E7"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783634A9" w14:textId="77777777" w:rsidR="00AD42FF" w:rsidRPr="00C74438" w:rsidRDefault="00AD42FF" w:rsidP="00AD42FF">
            <w:pPr>
              <w:spacing w:after="0" w:line="240" w:lineRule="auto"/>
              <w:rPr>
                <w:rFonts w:ascii="Arial" w:eastAsia="Times New Roman" w:hAnsi="Arial" w:cs="Arial"/>
                <w:b/>
                <w:bCs/>
                <w:kern w:val="0"/>
                <w:lang w:eastAsia="en-AU"/>
                <w14:ligatures w14:val="none"/>
              </w:rPr>
            </w:pPr>
            <w:r w:rsidRPr="00C74438">
              <w:rPr>
                <w:rFonts w:ascii="Arial" w:eastAsia="Times New Roman" w:hAnsi="Arial" w:cs="Arial"/>
                <w:b/>
                <w:bCs/>
                <w:kern w:val="0"/>
                <w:lang w:eastAsia="en-AU"/>
                <w14:ligatures w14:val="none"/>
              </w:rPr>
              <w:t>FLH Lv2</w:t>
            </w:r>
          </w:p>
        </w:tc>
        <w:tc>
          <w:tcPr>
            <w:tcW w:w="1199" w:type="dxa"/>
            <w:tcBorders>
              <w:top w:val="nil"/>
              <w:left w:val="nil"/>
              <w:bottom w:val="single" w:sz="8" w:space="0" w:color="auto"/>
              <w:right w:val="single" w:sz="8" w:space="0" w:color="auto"/>
            </w:tcBorders>
            <w:shd w:val="clear" w:color="000000" w:fill="FFFF00"/>
            <w:noWrap/>
            <w:hideMark/>
          </w:tcPr>
          <w:p w14:paraId="528F3E1D"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$948.00</w:t>
            </w:r>
          </w:p>
        </w:tc>
        <w:tc>
          <w:tcPr>
            <w:tcW w:w="992" w:type="dxa"/>
            <w:tcBorders>
              <w:top w:val="nil"/>
              <w:left w:val="nil"/>
              <w:bottom w:val="single" w:sz="8" w:space="0" w:color="auto"/>
              <w:right w:val="single" w:sz="8" w:space="0" w:color="auto"/>
            </w:tcBorders>
            <w:shd w:val="clear" w:color="000000" w:fill="FFFF00"/>
            <w:noWrap/>
            <w:vAlign w:val="center"/>
            <w:hideMark/>
          </w:tcPr>
          <w:p w14:paraId="5C4ECF27"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$24.95</w:t>
            </w:r>
          </w:p>
        </w:tc>
        <w:tc>
          <w:tcPr>
            <w:tcW w:w="992" w:type="dxa"/>
            <w:tcBorders>
              <w:top w:val="nil"/>
              <w:left w:val="nil"/>
              <w:bottom w:val="single" w:sz="8" w:space="0" w:color="auto"/>
              <w:right w:val="single" w:sz="8" w:space="0" w:color="auto"/>
            </w:tcBorders>
            <w:shd w:val="clear" w:color="000000" w:fill="FFFF00"/>
            <w:noWrap/>
            <w:vAlign w:val="center"/>
            <w:hideMark/>
          </w:tcPr>
          <w:p w14:paraId="566DE53B"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$37.43</w:t>
            </w:r>
          </w:p>
        </w:tc>
        <w:tc>
          <w:tcPr>
            <w:tcW w:w="993" w:type="dxa"/>
            <w:tcBorders>
              <w:top w:val="nil"/>
              <w:left w:val="nil"/>
              <w:bottom w:val="single" w:sz="8" w:space="0" w:color="auto"/>
              <w:right w:val="single" w:sz="8" w:space="0" w:color="auto"/>
            </w:tcBorders>
            <w:shd w:val="clear" w:color="000000" w:fill="FFFF00"/>
            <w:noWrap/>
            <w:vAlign w:val="center"/>
            <w:hideMark/>
          </w:tcPr>
          <w:p w14:paraId="50FFEF02"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$49.90</w:t>
            </w:r>
          </w:p>
        </w:tc>
        <w:tc>
          <w:tcPr>
            <w:tcW w:w="283" w:type="dxa"/>
            <w:tcBorders>
              <w:top w:val="nil"/>
              <w:left w:val="nil"/>
              <w:bottom w:val="single" w:sz="8" w:space="0" w:color="auto"/>
              <w:right w:val="single" w:sz="8" w:space="0" w:color="auto"/>
            </w:tcBorders>
            <w:shd w:val="clear" w:color="000000" w:fill="83E28E"/>
            <w:noWrap/>
            <w:vAlign w:val="center"/>
            <w:hideMark/>
          </w:tcPr>
          <w:p w14:paraId="0581131F" w14:textId="77777777" w:rsidR="00AD42FF" w:rsidRPr="00C74438" w:rsidRDefault="00AD42FF" w:rsidP="00AD42FF">
            <w:pPr>
              <w:spacing w:after="0" w:line="240" w:lineRule="auto"/>
              <w:jc w:val="center"/>
              <w:rPr>
                <w:rFonts w:ascii="Arial" w:eastAsia="Times New Roman" w:hAnsi="Arial" w:cs="Arial"/>
                <w:b/>
                <w:bCs/>
                <w:kern w:val="0"/>
                <w:lang w:eastAsia="en-AU"/>
                <w14:ligatures w14:val="none"/>
              </w:rPr>
            </w:pPr>
            <w:r w:rsidRPr="00C74438">
              <w:rPr>
                <w:rFonts w:ascii="Arial" w:eastAsia="Times New Roman" w:hAnsi="Arial" w:cs="Arial"/>
                <w:b/>
                <w:bCs/>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43C7353F"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$31.18</w:t>
            </w:r>
          </w:p>
        </w:tc>
        <w:tc>
          <w:tcPr>
            <w:tcW w:w="993" w:type="dxa"/>
            <w:tcBorders>
              <w:top w:val="nil"/>
              <w:left w:val="nil"/>
              <w:bottom w:val="single" w:sz="8" w:space="0" w:color="auto"/>
              <w:right w:val="single" w:sz="8" w:space="0" w:color="auto"/>
            </w:tcBorders>
            <w:shd w:val="clear" w:color="000000" w:fill="DAE9F8"/>
            <w:noWrap/>
            <w:vAlign w:val="center"/>
            <w:hideMark/>
          </w:tcPr>
          <w:p w14:paraId="4C529970"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$43.66</w:t>
            </w:r>
          </w:p>
        </w:tc>
        <w:tc>
          <w:tcPr>
            <w:tcW w:w="992" w:type="dxa"/>
            <w:tcBorders>
              <w:top w:val="nil"/>
              <w:left w:val="nil"/>
              <w:bottom w:val="single" w:sz="8" w:space="0" w:color="auto"/>
              <w:right w:val="single" w:sz="8" w:space="0" w:color="auto"/>
            </w:tcBorders>
            <w:shd w:val="clear" w:color="000000" w:fill="DAE9F8"/>
            <w:noWrap/>
            <w:vAlign w:val="center"/>
            <w:hideMark/>
          </w:tcPr>
          <w:p w14:paraId="17D53894"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$56.14</w:t>
            </w:r>
          </w:p>
        </w:tc>
      </w:tr>
      <w:tr w:rsidR="00DD7205" w:rsidRPr="00C74438" w14:paraId="718F38AC"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0ECE9B58" w14:textId="77777777" w:rsidR="00AD42FF" w:rsidRPr="00C74438" w:rsidRDefault="00AD42FF" w:rsidP="00AD42FF">
            <w:pPr>
              <w:spacing w:after="0" w:line="240" w:lineRule="auto"/>
              <w:rPr>
                <w:rFonts w:ascii="Arial" w:eastAsia="Times New Roman" w:hAnsi="Arial" w:cs="Arial"/>
                <w:b/>
                <w:bCs/>
                <w:kern w:val="0"/>
                <w:lang w:eastAsia="en-AU"/>
                <w14:ligatures w14:val="none"/>
              </w:rPr>
            </w:pPr>
            <w:r w:rsidRPr="00C74438">
              <w:rPr>
                <w:rFonts w:ascii="Arial" w:eastAsia="Times New Roman" w:hAnsi="Arial" w:cs="Arial"/>
                <w:b/>
                <w:bCs/>
                <w:kern w:val="0"/>
                <w:lang w:eastAsia="en-AU"/>
                <w14:ligatures w14:val="none"/>
              </w:rPr>
              <w:t>FLH Lv3</w:t>
            </w:r>
          </w:p>
        </w:tc>
        <w:tc>
          <w:tcPr>
            <w:tcW w:w="1199" w:type="dxa"/>
            <w:tcBorders>
              <w:top w:val="nil"/>
              <w:left w:val="nil"/>
              <w:bottom w:val="single" w:sz="8" w:space="0" w:color="auto"/>
              <w:right w:val="single" w:sz="8" w:space="0" w:color="auto"/>
            </w:tcBorders>
            <w:shd w:val="clear" w:color="000000" w:fill="FFFF00"/>
            <w:noWrap/>
            <w:hideMark/>
          </w:tcPr>
          <w:p w14:paraId="272A2C14"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$961.10</w:t>
            </w:r>
          </w:p>
        </w:tc>
        <w:tc>
          <w:tcPr>
            <w:tcW w:w="992" w:type="dxa"/>
            <w:tcBorders>
              <w:top w:val="nil"/>
              <w:left w:val="nil"/>
              <w:bottom w:val="single" w:sz="8" w:space="0" w:color="auto"/>
              <w:right w:val="single" w:sz="8" w:space="0" w:color="auto"/>
            </w:tcBorders>
            <w:shd w:val="clear" w:color="000000" w:fill="FFFF00"/>
            <w:noWrap/>
            <w:vAlign w:val="center"/>
            <w:hideMark/>
          </w:tcPr>
          <w:p w14:paraId="17E9BC15"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$25.29</w:t>
            </w:r>
          </w:p>
        </w:tc>
        <w:tc>
          <w:tcPr>
            <w:tcW w:w="992" w:type="dxa"/>
            <w:tcBorders>
              <w:top w:val="nil"/>
              <w:left w:val="nil"/>
              <w:bottom w:val="single" w:sz="8" w:space="0" w:color="auto"/>
              <w:right w:val="single" w:sz="8" w:space="0" w:color="auto"/>
            </w:tcBorders>
            <w:shd w:val="clear" w:color="000000" w:fill="FFFF00"/>
            <w:noWrap/>
            <w:vAlign w:val="center"/>
            <w:hideMark/>
          </w:tcPr>
          <w:p w14:paraId="7CE129AC"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$37.94</w:t>
            </w:r>
          </w:p>
        </w:tc>
        <w:tc>
          <w:tcPr>
            <w:tcW w:w="993" w:type="dxa"/>
            <w:tcBorders>
              <w:top w:val="nil"/>
              <w:left w:val="nil"/>
              <w:bottom w:val="single" w:sz="8" w:space="0" w:color="auto"/>
              <w:right w:val="single" w:sz="8" w:space="0" w:color="auto"/>
            </w:tcBorders>
            <w:shd w:val="clear" w:color="000000" w:fill="FFFF00"/>
            <w:noWrap/>
            <w:vAlign w:val="center"/>
            <w:hideMark/>
          </w:tcPr>
          <w:p w14:paraId="6508A697" w14:textId="77777777" w:rsidR="00AD42FF" w:rsidRPr="00C74438" w:rsidRDefault="00AD42FF" w:rsidP="00AD42FF">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$50.58</w:t>
            </w:r>
          </w:p>
        </w:tc>
        <w:tc>
          <w:tcPr>
            <w:tcW w:w="283" w:type="dxa"/>
            <w:tcBorders>
              <w:top w:val="nil"/>
              <w:left w:val="nil"/>
              <w:bottom w:val="single" w:sz="8" w:space="0" w:color="auto"/>
              <w:right w:val="single" w:sz="8" w:space="0" w:color="auto"/>
            </w:tcBorders>
            <w:shd w:val="clear" w:color="000000" w:fill="83E28E"/>
            <w:noWrap/>
            <w:vAlign w:val="center"/>
            <w:hideMark/>
          </w:tcPr>
          <w:p w14:paraId="17EBD97B" w14:textId="77777777" w:rsidR="00AD42FF" w:rsidRPr="00C74438" w:rsidRDefault="00AD42FF" w:rsidP="00AD42FF">
            <w:pPr>
              <w:spacing w:after="0" w:line="240" w:lineRule="auto"/>
              <w:jc w:val="center"/>
              <w:rPr>
                <w:rFonts w:ascii="Arial" w:eastAsia="Times New Roman" w:hAnsi="Arial" w:cs="Arial"/>
                <w:b/>
                <w:bCs/>
                <w:kern w:val="0"/>
                <w:lang w:eastAsia="en-AU"/>
                <w14:ligatures w14:val="none"/>
              </w:rPr>
            </w:pPr>
            <w:r w:rsidRPr="00C74438">
              <w:rPr>
                <w:rFonts w:ascii="Arial" w:eastAsia="Times New Roman" w:hAnsi="Arial" w:cs="Arial"/>
                <w:b/>
                <w:bCs/>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4E03095E"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$31.62</w:t>
            </w:r>
          </w:p>
        </w:tc>
        <w:tc>
          <w:tcPr>
            <w:tcW w:w="993" w:type="dxa"/>
            <w:tcBorders>
              <w:top w:val="nil"/>
              <w:left w:val="nil"/>
              <w:bottom w:val="single" w:sz="8" w:space="0" w:color="auto"/>
              <w:right w:val="single" w:sz="8" w:space="0" w:color="auto"/>
            </w:tcBorders>
            <w:shd w:val="clear" w:color="000000" w:fill="DAE9F8"/>
            <w:noWrap/>
            <w:vAlign w:val="center"/>
            <w:hideMark/>
          </w:tcPr>
          <w:p w14:paraId="658B3223"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$44.26</w:t>
            </w:r>
          </w:p>
        </w:tc>
        <w:tc>
          <w:tcPr>
            <w:tcW w:w="992" w:type="dxa"/>
            <w:tcBorders>
              <w:top w:val="nil"/>
              <w:left w:val="nil"/>
              <w:bottom w:val="single" w:sz="8" w:space="0" w:color="auto"/>
              <w:right w:val="single" w:sz="8" w:space="0" w:color="auto"/>
            </w:tcBorders>
            <w:shd w:val="clear" w:color="000000" w:fill="DAE9F8"/>
            <w:noWrap/>
            <w:vAlign w:val="center"/>
            <w:hideMark/>
          </w:tcPr>
          <w:p w14:paraId="280F6480"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$56.90</w:t>
            </w:r>
          </w:p>
        </w:tc>
      </w:tr>
      <w:tr w:rsidR="00DD7205" w:rsidRPr="00C74438" w14:paraId="56FF2332"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1E7E04D7"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Lv5</w:t>
            </w:r>
          </w:p>
        </w:tc>
        <w:tc>
          <w:tcPr>
            <w:tcW w:w="1199" w:type="dxa"/>
            <w:tcBorders>
              <w:top w:val="nil"/>
              <w:left w:val="nil"/>
              <w:bottom w:val="single" w:sz="8" w:space="0" w:color="auto"/>
              <w:right w:val="single" w:sz="8" w:space="0" w:color="auto"/>
            </w:tcBorders>
            <w:shd w:val="clear" w:color="000000" w:fill="FFFF00"/>
            <w:noWrap/>
            <w:hideMark/>
          </w:tcPr>
          <w:p w14:paraId="638C6460"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$999.40</w:t>
            </w:r>
          </w:p>
        </w:tc>
        <w:tc>
          <w:tcPr>
            <w:tcW w:w="992" w:type="dxa"/>
            <w:tcBorders>
              <w:top w:val="nil"/>
              <w:left w:val="nil"/>
              <w:bottom w:val="single" w:sz="8" w:space="0" w:color="auto"/>
              <w:right w:val="single" w:sz="8" w:space="0" w:color="auto"/>
            </w:tcBorders>
            <w:shd w:val="clear" w:color="000000" w:fill="FFFF00"/>
            <w:noWrap/>
            <w:vAlign w:val="center"/>
            <w:hideMark/>
          </w:tcPr>
          <w:p w14:paraId="1BF3A08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$26.30</w:t>
            </w:r>
          </w:p>
        </w:tc>
        <w:tc>
          <w:tcPr>
            <w:tcW w:w="992" w:type="dxa"/>
            <w:tcBorders>
              <w:top w:val="nil"/>
              <w:left w:val="nil"/>
              <w:bottom w:val="single" w:sz="8" w:space="0" w:color="auto"/>
              <w:right w:val="single" w:sz="8" w:space="0" w:color="auto"/>
            </w:tcBorders>
            <w:shd w:val="clear" w:color="000000" w:fill="FFFF00"/>
            <w:noWrap/>
            <w:vAlign w:val="center"/>
            <w:hideMark/>
          </w:tcPr>
          <w:p w14:paraId="6C6212DD"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$39.45</w:t>
            </w:r>
          </w:p>
        </w:tc>
        <w:tc>
          <w:tcPr>
            <w:tcW w:w="993" w:type="dxa"/>
            <w:tcBorders>
              <w:top w:val="nil"/>
              <w:left w:val="nil"/>
              <w:bottom w:val="single" w:sz="8" w:space="0" w:color="auto"/>
              <w:right w:val="single" w:sz="8" w:space="0" w:color="auto"/>
            </w:tcBorders>
            <w:shd w:val="clear" w:color="000000" w:fill="FFFF00"/>
            <w:noWrap/>
            <w:vAlign w:val="center"/>
            <w:hideMark/>
          </w:tcPr>
          <w:p w14:paraId="097A8E7E"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$52.60</w:t>
            </w:r>
          </w:p>
        </w:tc>
        <w:tc>
          <w:tcPr>
            <w:tcW w:w="283" w:type="dxa"/>
            <w:tcBorders>
              <w:top w:val="nil"/>
              <w:left w:val="nil"/>
              <w:bottom w:val="single" w:sz="8" w:space="0" w:color="auto"/>
              <w:right w:val="single" w:sz="8" w:space="0" w:color="auto"/>
            </w:tcBorders>
            <w:shd w:val="clear" w:color="000000" w:fill="83E28E"/>
            <w:noWrap/>
            <w:vAlign w:val="center"/>
            <w:hideMark/>
          </w:tcPr>
          <w:p w14:paraId="3DB921F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025897F6"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$32.88</w:t>
            </w:r>
          </w:p>
        </w:tc>
        <w:tc>
          <w:tcPr>
            <w:tcW w:w="993" w:type="dxa"/>
            <w:tcBorders>
              <w:top w:val="nil"/>
              <w:left w:val="nil"/>
              <w:bottom w:val="single" w:sz="8" w:space="0" w:color="auto"/>
              <w:right w:val="single" w:sz="8" w:space="0" w:color="auto"/>
            </w:tcBorders>
            <w:shd w:val="clear" w:color="000000" w:fill="DAE9F8"/>
            <w:noWrap/>
            <w:vAlign w:val="center"/>
            <w:hideMark/>
          </w:tcPr>
          <w:p w14:paraId="1BCA77AF"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$46.03</w:t>
            </w:r>
          </w:p>
        </w:tc>
        <w:tc>
          <w:tcPr>
            <w:tcW w:w="992" w:type="dxa"/>
            <w:tcBorders>
              <w:top w:val="nil"/>
              <w:left w:val="nil"/>
              <w:bottom w:val="single" w:sz="8" w:space="0" w:color="auto"/>
              <w:right w:val="single" w:sz="8" w:space="0" w:color="auto"/>
            </w:tcBorders>
            <w:shd w:val="clear" w:color="000000" w:fill="DAE9F8"/>
            <w:noWrap/>
            <w:vAlign w:val="center"/>
            <w:hideMark/>
          </w:tcPr>
          <w:p w14:paraId="415E3AB6"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$59.18</w:t>
            </w:r>
          </w:p>
        </w:tc>
      </w:tr>
      <w:tr w:rsidR="00AD42FF" w:rsidRPr="00C74438" w14:paraId="3EB02AC7" w14:textId="77777777" w:rsidTr="004B2691">
        <w:trPr>
          <w:trHeight w:val="324"/>
        </w:trPr>
        <w:tc>
          <w:tcPr>
            <w:tcW w:w="8779" w:type="dxa"/>
            <w:gridSpan w:val="9"/>
            <w:tcBorders>
              <w:top w:val="single" w:sz="8" w:space="0" w:color="auto"/>
              <w:left w:val="nil"/>
              <w:bottom w:val="single" w:sz="8" w:space="0" w:color="auto"/>
              <w:right w:val="nil"/>
            </w:tcBorders>
            <w:vAlign w:val="bottom"/>
            <w:hideMark/>
          </w:tcPr>
          <w:p w14:paraId="14F60F28" w14:textId="77777777" w:rsidR="00AD42FF" w:rsidRPr="00C74438" w:rsidRDefault="00AD42FF" w:rsidP="00AD42FF">
            <w:pPr>
              <w:spacing w:after="0" w:line="240" w:lineRule="auto"/>
              <w:rPr>
                <w:rFonts w:ascii="Arial" w:eastAsia="Times New Roman" w:hAnsi="Arial" w:cs="Arial"/>
                <w:i/>
                <w:iCs/>
                <w:color w:val="000000"/>
                <w:kern w:val="0"/>
                <w:lang w:eastAsia="en-AU"/>
                <w14:ligatures w14:val="none"/>
              </w:rPr>
            </w:pPr>
            <w:r w:rsidRPr="00C74438">
              <w:rPr>
                <w:rFonts w:ascii="Arial" w:eastAsia="Times New Roman" w:hAnsi="Arial" w:cs="Arial"/>
                <w:i/>
                <w:iCs/>
                <w:color w:val="000000"/>
                <w:kern w:val="0"/>
                <w:lang w:eastAsia="en-AU"/>
                <w14:ligatures w14:val="none"/>
              </w:rPr>
              <w:t xml:space="preserve">If keep is </w:t>
            </w:r>
            <w:proofErr w:type="gramStart"/>
            <w:r w:rsidRPr="00C74438">
              <w:rPr>
                <w:rFonts w:ascii="Arial" w:eastAsia="Times New Roman" w:hAnsi="Arial" w:cs="Arial"/>
                <w:i/>
                <w:iCs/>
                <w:color w:val="000000"/>
                <w:kern w:val="0"/>
                <w:lang w:eastAsia="en-AU"/>
                <w14:ligatures w14:val="none"/>
              </w:rPr>
              <w:t>provided</w:t>
            </w:r>
            <w:proofErr w:type="gramEnd"/>
            <w:r w:rsidRPr="00C74438">
              <w:rPr>
                <w:rFonts w:ascii="Arial" w:eastAsia="Times New Roman" w:hAnsi="Arial" w:cs="Arial"/>
                <w:i/>
                <w:iCs/>
                <w:color w:val="000000"/>
                <w:kern w:val="0"/>
                <w:lang w:eastAsia="en-AU"/>
                <w14:ligatures w14:val="none"/>
              </w:rPr>
              <w:t xml:space="preserve"> then the employer may deduct an amount of </w:t>
            </w:r>
            <w:r w:rsidRPr="00C74438">
              <w:rPr>
                <w:rFonts w:ascii="Arial" w:eastAsia="Times New Roman" w:hAnsi="Arial" w:cs="Arial"/>
                <w:b/>
                <w:bCs/>
                <w:i/>
                <w:iCs/>
                <w:color w:val="000000"/>
                <w:kern w:val="0"/>
                <w:lang w:eastAsia="en-AU"/>
                <w14:ligatures w14:val="none"/>
              </w:rPr>
              <w:t>$159.34</w:t>
            </w:r>
            <w:r w:rsidRPr="00C74438">
              <w:rPr>
                <w:rFonts w:ascii="Arial" w:eastAsia="Times New Roman" w:hAnsi="Arial" w:cs="Arial"/>
                <w:i/>
                <w:iCs/>
                <w:color w:val="000000"/>
                <w:kern w:val="0"/>
                <w:lang w:eastAsia="en-AU"/>
                <w14:ligatures w14:val="none"/>
              </w:rPr>
              <w:t> per week from the employee’s total weekly wages.</w:t>
            </w:r>
          </w:p>
        </w:tc>
      </w:tr>
      <w:tr w:rsidR="00AD42FF" w:rsidRPr="00C74438" w14:paraId="31BCAF86" w14:textId="77777777" w:rsidTr="004B2691">
        <w:trPr>
          <w:trHeight w:val="288"/>
        </w:trPr>
        <w:tc>
          <w:tcPr>
            <w:tcW w:w="5802" w:type="dxa"/>
            <w:gridSpan w:val="6"/>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0765E572"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Feedlots Clauses 31 and 32</w:t>
            </w:r>
          </w:p>
        </w:tc>
        <w:tc>
          <w:tcPr>
            <w:tcW w:w="992" w:type="dxa"/>
            <w:tcBorders>
              <w:top w:val="nil"/>
              <w:left w:val="nil"/>
              <w:bottom w:val="single" w:sz="8" w:space="0" w:color="auto"/>
              <w:right w:val="single" w:sz="8" w:space="0" w:color="auto"/>
            </w:tcBorders>
            <w:shd w:val="clear" w:color="000000" w:fill="DAE9F8"/>
            <w:noWrap/>
            <w:vAlign w:val="center"/>
            <w:hideMark/>
          </w:tcPr>
          <w:p w14:paraId="6B1FEF06"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3" w:type="dxa"/>
            <w:tcBorders>
              <w:top w:val="nil"/>
              <w:left w:val="nil"/>
              <w:bottom w:val="single" w:sz="8" w:space="0" w:color="auto"/>
              <w:right w:val="single" w:sz="8" w:space="0" w:color="auto"/>
            </w:tcBorders>
            <w:shd w:val="clear" w:color="000000" w:fill="DAE9F8"/>
            <w:noWrap/>
            <w:vAlign w:val="center"/>
            <w:hideMark/>
          </w:tcPr>
          <w:p w14:paraId="4321A441"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7CA71AD1"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r>
      <w:tr w:rsidR="00AD42FF" w:rsidRPr="00C74438" w14:paraId="607794FE"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2EA67B3A"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1199" w:type="dxa"/>
            <w:tcBorders>
              <w:top w:val="nil"/>
              <w:left w:val="nil"/>
              <w:bottom w:val="single" w:sz="8" w:space="0" w:color="auto"/>
              <w:right w:val="single" w:sz="8" w:space="0" w:color="auto"/>
            </w:tcBorders>
            <w:shd w:val="clear" w:color="000000" w:fill="FFFF00"/>
            <w:noWrap/>
            <w:vAlign w:val="center"/>
            <w:hideMark/>
          </w:tcPr>
          <w:p w14:paraId="43D227DA"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week</w:t>
            </w:r>
          </w:p>
        </w:tc>
        <w:tc>
          <w:tcPr>
            <w:tcW w:w="2977" w:type="dxa"/>
            <w:gridSpan w:val="3"/>
            <w:tcBorders>
              <w:top w:val="single" w:sz="8" w:space="0" w:color="auto"/>
              <w:left w:val="nil"/>
              <w:bottom w:val="single" w:sz="8" w:space="0" w:color="auto"/>
              <w:right w:val="nil"/>
            </w:tcBorders>
            <w:shd w:val="clear" w:color="000000" w:fill="FFFF00"/>
            <w:noWrap/>
            <w:vAlign w:val="center"/>
            <w:hideMark/>
          </w:tcPr>
          <w:p w14:paraId="704FB07B"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Hour</w:t>
            </w:r>
          </w:p>
        </w:tc>
        <w:tc>
          <w:tcPr>
            <w:tcW w:w="283" w:type="dxa"/>
            <w:tcBorders>
              <w:top w:val="nil"/>
              <w:left w:val="nil"/>
              <w:bottom w:val="single" w:sz="8" w:space="0" w:color="auto"/>
              <w:right w:val="nil"/>
            </w:tcBorders>
            <w:shd w:val="clear" w:color="000000" w:fill="83E28E"/>
            <w:noWrap/>
            <w:vAlign w:val="center"/>
            <w:hideMark/>
          </w:tcPr>
          <w:p w14:paraId="3C325A2A"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2977" w:type="dxa"/>
            <w:gridSpan w:val="3"/>
            <w:tcBorders>
              <w:top w:val="single" w:sz="8" w:space="0" w:color="auto"/>
              <w:left w:val="single" w:sz="8" w:space="0" w:color="auto"/>
              <w:bottom w:val="single" w:sz="8" w:space="0" w:color="auto"/>
              <w:right w:val="single" w:sz="8" w:space="0" w:color="000000"/>
            </w:tcBorders>
            <w:shd w:val="clear" w:color="000000" w:fill="DAE9F8"/>
            <w:noWrap/>
            <w:vAlign w:val="center"/>
            <w:hideMark/>
          </w:tcPr>
          <w:p w14:paraId="72B9E448"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hour</w:t>
            </w:r>
          </w:p>
        </w:tc>
      </w:tr>
      <w:tr w:rsidR="00DD7205" w:rsidRPr="00C74438" w14:paraId="625E75E8"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669BB168"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1199" w:type="dxa"/>
            <w:tcBorders>
              <w:top w:val="nil"/>
              <w:left w:val="nil"/>
              <w:bottom w:val="single" w:sz="8" w:space="0" w:color="auto"/>
              <w:right w:val="single" w:sz="8" w:space="0" w:color="auto"/>
            </w:tcBorders>
            <w:shd w:val="clear" w:color="000000" w:fill="FFFF00"/>
            <w:noWrap/>
            <w:vAlign w:val="center"/>
            <w:hideMark/>
          </w:tcPr>
          <w:p w14:paraId="7DF1DA83"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FFFF00"/>
            <w:noWrap/>
            <w:vAlign w:val="center"/>
            <w:hideMark/>
          </w:tcPr>
          <w:p w14:paraId="4258DDD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100%</w:t>
            </w:r>
          </w:p>
        </w:tc>
        <w:tc>
          <w:tcPr>
            <w:tcW w:w="992" w:type="dxa"/>
            <w:tcBorders>
              <w:top w:val="nil"/>
              <w:left w:val="nil"/>
              <w:bottom w:val="single" w:sz="8" w:space="0" w:color="auto"/>
              <w:right w:val="single" w:sz="8" w:space="0" w:color="auto"/>
            </w:tcBorders>
            <w:shd w:val="clear" w:color="000000" w:fill="FFFF00"/>
            <w:noWrap/>
            <w:vAlign w:val="center"/>
            <w:hideMark/>
          </w:tcPr>
          <w:p w14:paraId="66431329"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150%</w:t>
            </w:r>
          </w:p>
        </w:tc>
        <w:tc>
          <w:tcPr>
            <w:tcW w:w="993" w:type="dxa"/>
            <w:tcBorders>
              <w:top w:val="nil"/>
              <w:left w:val="nil"/>
              <w:bottom w:val="single" w:sz="8" w:space="0" w:color="auto"/>
              <w:right w:val="single" w:sz="8" w:space="0" w:color="auto"/>
            </w:tcBorders>
            <w:shd w:val="clear" w:color="000000" w:fill="FFFF00"/>
            <w:noWrap/>
            <w:vAlign w:val="center"/>
            <w:hideMark/>
          </w:tcPr>
          <w:p w14:paraId="3643037B"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200%</w:t>
            </w:r>
          </w:p>
        </w:tc>
        <w:tc>
          <w:tcPr>
            <w:tcW w:w="283" w:type="dxa"/>
            <w:tcBorders>
              <w:top w:val="nil"/>
              <w:left w:val="nil"/>
              <w:bottom w:val="single" w:sz="8" w:space="0" w:color="auto"/>
              <w:right w:val="single" w:sz="8" w:space="0" w:color="auto"/>
            </w:tcBorders>
            <w:shd w:val="clear" w:color="000000" w:fill="83E28E"/>
            <w:noWrap/>
            <w:vAlign w:val="center"/>
            <w:hideMark/>
          </w:tcPr>
          <w:p w14:paraId="43E95BA0"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6A6CF013"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125%</w:t>
            </w:r>
          </w:p>
        </w:tc>
        <w:tc>
          <w:tcPr>
            <w:tcW w:w="993" w:type="dxa"/>
            <w:tcBorders>
              <w:top w:val="nil"/>
              <w:left w:val="nil"/>
              <w:bottom w:val="single" w:sz="8" w:space="0" w:color="auto"/>
              <w:right w:val="single" w:sz="8" w:space="0" w:color="auto"/>
            </w:tcBorders>
            <w:shd w:val="clear" w:color="000000" w:fill="DAE9F8"/>
            <w:noWrap/>
            <w:vAlign w:val="center"/>
            <w:hideMark/>
          </w:tcPr>
          <w:p w14:paraId="7042F8C5"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175%</w:t>
            </w:r>
          </w:p>
        </w:tc>
        <w:tc>
          <w:tcPr>
            <w:tcW w:w="992" w:type="dxa"/>
            <w:tcBorders>
              <w:top w:val="nil"/>
              <w:left w:val="nil"/>
              <w:bottom w:val="single" w:sz="8" w:space="0" w:color="auto"/>
              <w:right w:val="single" w:sz="8" w:space="0" w:color="auto"/>
            </w:tcBorders>
            <w:shd w:val="clear" w:color="000000" w:fill="DAE9F8"/>
            <w:noWrap/>
            <w:vAlign w:val="center"/>
            <w:hideMark/>
          </w:tcPr>
          <w:p w14:paraId="544E7EAC"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225%</w:t>
            </w:r>
          </w:p>
        </w:tc>
      </w:tr>
      <w:tr w:rsidR="00DD7205" w:rsidRPr="00C74438" w14:paraId="407F3D07"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5CDE34EC"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Lv1</w:t>
            </w:r>
          </w:p>
        </w:tc>
        <w:tc>
          <w:tcPr>
            <w:tcW w:w="1199" w:type="dxa"/>
            <w:tcBorders>
              <w:top w:val="nil"/>
              <w:left w:val="nil"/>
              <w:bottom w:val="single" w:sz="8" w:space="0" w:color="auto"/>
              <w:right w:val="single" w:sz="8" w:space="0" w:color="auto"/>
            </w:tcBorders>
            <w:shd w:val="clear" w:color="000000" w:fill="FFFF00"/>
            <w:noWrap/>
            <w:vAlign w:val="center"/>
            <w:hideMark/>
          </w:tcPr>
          <w:p w14:paraId="53A1344D"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$922.70</w:t>
            </w:r>
          </w:p>
        </w:tc>
        <w:tc>
          <w:tcPr>
            <w:tcW w:w="992" w:type="dxa"/>
            <w:tcBorders>
              <w:top w:val="nil"/>
              <w:left w:val="nil"/>
              <w:bottom w:val="single" w:sz="8" w:space="0" w:color="auto"/>
              <w:right w:val="single" w:sz="8" w:space="0" w:color="auto"/>
            </w:tcBorders>
            <w:shd w:val="clear" w:color="000000" w:fill="FFFF00"/>
            <w:noWrap/>
            <w:vAlign w:val="center"/>
            <w:hideMark/>
          </w:tcPr>
          <w:p w14:paraId="6A603D65"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$24.28</w:t>
            </w:r>
          </w:p>
        </w:tc>
        <w:tc>
          <w:tcPr>
            <w:tcW w:w="992" w:type="dxa"/>
            <w:tcBorders>
              <w:top w:val="nil"/>
              <w:left w:val="nil"/>
              <w:bottom w:val="single" w:sz="8" w:space="0" w:color="auto"/>
              <w:right w:val="single" w:sz="8" w:space="0" w:color="auto"/>
            </w:tcBorders>
            <w:shd w:val="clear" w:color="000000" w:fill="FFFF00"/>
            <w:noWrap/>
            <w:vAlign w:val="center"/>
            <w:hideMark/>
          </w:tcPr>
          <w:p w14:paraId="09203A3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$36.42</w:t>
            </w:r>
          </w:p>
        </w:tc>
        <w:tc>
          <w:tcPr>
            <w:tcW w:w="993" w:type="dxa"/>
            <w:tcBorders>
              <w:top w:val="nil"/>
              <w:left w:val="nil"/>
              <w:bottom w:val="single" w:sz="8" w:space="0" w:color="auto"/>
              <w:right w:val="single" w:sz="8" w:space="0" w:color="auto"/>
            </w:tcBorders>
            <w:shd w:val="clear" w:color="000000" w:fill="FFFF00"/>
            <w:noWrap/>
            <w:vAlign w:val="center"/>
            <w:hideMark/>
          </w:tcPr>
          <w:p w14:paraId="34660063"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$48.56</w:t>
            </w:r>
          </w:p>
        </w:tc>
        <w:tc>
          <w:tcPr>
            <w:tcW w:w="283" w:type="dxa"/>
            <w:tcBorders>
              <w:top w:val="nil"/>
              <w:left w:val="nil"/>
              <w:bottom w:val="single" w:sz="8" w:space="0" w:color="auto"/>
              <w:right w:val="single" w:sz="8" w:space="0" w:color="auto"/>
            </w:tcBorders>
            <w:shd w:val="clear" w:color="000000" w:fill="83E28E"/>
            <w:noWrap/>
            <w:vAlign w:val="center"/>
            <w:hideMark/>
          </w:tcPr>
          <w:p w14:paraId="4829967A" w14:textId="77777777" w:rsidR="00AD42FF" w:rsidRPr="00C74438" w:rsidRDefault="00AD42FF" w:rsidP="00AD42FF">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7E7EAF3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$30.35</w:t>
            </w:r>
          </w:p>
        </w:tc>
        <w:tc>
          <w:tcPr>
            <w:tcW w:w="993" w:type="dxa"/>
            <w:tcBorders>
              <w:top w:val="nil"/>
              <w:left w:val="nil"/>
              <w:bottom w:val="single" w:sz="8" w:space="0" w:color="auto"/>
              <w:right w:val="single" w:sz="8" w:space="0" w:color="auto"/>
            </w:tcBorders>
            <w:shd w:val="clear" w:color="000000" w:fill="DAE9F8"/>
            <w:noWrap/>
            <w:vAlign w:val="center"/>
            <w:hideMark/>
          </w:tcPr>
          <w:p w14:paraId="5D14DC92"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$42.49</w:t>
            </w:r>
          </w:p>
        </w:tc>
        <w:tc>
          <w:tcPr>
            <w:tcW w:w="992" w:type="dxa"/>
            <w:tcBorders>
              <w:top w:val="nil"/>
              <w:left w:val="nil"/>
              <w:bottom w:val="single" w:sz="8" w:space="0" w:color="auto"/>
              <w:right w:val="single" w:sz="8" w:space="0" w:color="auto"/>
            </w:tcBorders>
            <w:shd w:val="clear" w:color="000000" w:fill="DAE9F8"/>
            <w:noWrap/>
            <w:vAlign w:val="center"/>
            <w:hideMark/>
          </w:tcPr>
          <w:p w14:paraId="045EB62B"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$54.63</w:t>
            </w:r>
          </w:p>
        </w:tc>
      </w:tr>
      <w:tr w:rsidR="00DD7205" w:rsidRPr="00C74438" w14:paraId="7CEBE767"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6C55123A"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Lv2</w:t>
            </w:r>
          </w:p>
        </w:tc>
        <w:tc>
          <w:tcPr>
            <w:tcW w:w="1199" w:type="dxa"/>
            <w:tcBorders>
              <w:top w:val="nil"/>
              <w:left w:val="nil"/>
              <w:bottom w:val="single" w:sz="8" w:space="0" w:color="auto"/>
              <w:right w:val="single" w:sz="8" w:space="0" w:color="auto"/>
            </w:tcBorders>
            <w:shd w:val="clear" w:color="000000" w:fill="FFFF00"/>
            <w:noWrap/>
            <w:vAlign w:val="center"/>
            <w:hideMark/>
          </w:tcPr>
          <w:p w14:paraId="16A92F5D"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$948.00</w:t>
            </w:r>
          </w:p>
        </w:tc>
        <w:tc>
          <w:tcPr>
            <w:tcW w:w="992" w:type="dxa"/>
            <w:tcBorders>
              <w:top w:val="nil"/>
              <w:left w:val="nil"/>
              <w:bottom w:val="single" w:sz="8" w:space="0" w:color="auto"/>
              <w:right w:val="single" w:sz="8" w:space="0" w:color="auto"/>
            </w:tcBorders>
            <w:shd w:val="clear" w:color="000000" w:fill="FFFF00"/>
            <w:noWrap/>
            <w:vAlign w:val="center"/>
            <w:hideMark/>
          </w:tcPr>
          <w:p w14:paraId="738AB2A9"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$24.95</w:t>
            </w:r>
          </w:p>
        </w:tc>
        <w:tc>
          <w:tcPr>
            <w:tcW w:w="992" w:type="dxa"/>
            <w:tcBorders>
              <w:top w:val="nil"/>
              <w:left w:val="nil"/>
              <w:bottom w:val="single" w:sz="8" w:space="0" w:color="auto"/>
              <w:right w:val="single" w:sz="8" w:space="0" w:color="auto"/>
            </w:tcBorders>
            <w:shd w:val="clear" w:color="000000" w:fill="FFFF00"/>
            <w:noWrap/>
            <w:vAlign w:val="center"/>
            <w:hideMark/>
          </w:tcPr>
          <w:p w14:paraId="2AF50039"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$37.42</w:t>
            </w:r>
          </w:p>
        </w:tc>
        <w:tc>
          <w:tcPr>
            <w:tcW w:w="993" w:type="dxa"/>
            <w:tcBorders>
              <w:top w:val="nil"/>
              <w:left w:val="nil"/>
              <w:bottom w:val="single" w:sz="8" w:space="0" w:color="auto"/>
              <w:right w:val="single" w:sz="8" w:space="0" w:color="auto"/>
            </w:tcBorders>
            <w:shd w:val="clear" w:color="000000" w:fill="FFFF00"/>
            <w:noWrap/>
            <w:vAlign w:val="center"/>
            <w:hideMark/>
          </w:tcPr>
          <w:p w14:paraId="141643E1"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$49.89</w:t>
            </w:r>
          </w:p>
        </w:tc>
        <w:tc>
          <w:tcPr>
            <w:tcW w:w="283" w:type="dxa"/>
            <w:tcBorders>
              <w:top w:val="nil"/>
              <w:left w:val="nil"/>
              <w:bottom w:val="single" w:sz="8" w:space="0" w:color="auto"/>
              <w:right w:val="single" w:sz="8" w:space="0" w:color="auto"/>
            </w:tcBorders>
            <w:shd w:val="clear" w:color="000000" w:fill="83E28E"/>
            <w:noWrap/>
            <w:vAlign w:val="center"/>
            <w:hideMark/>
          </w:tcPr>
          <w:p w14:paraId="3536D8EB" w14:textId="77777777" w:rsidR="00AD42FF" w:rsidRPr="00C74438" w:rsidRDefault="00AD42FF" w:rsidP="00AD42FF">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142C8278"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$31.18</w:t>
            </w:r>
          </w:p>
        </w:tc>
        <w:tc>
          <w:tcPr>
            <w:tcW w:w="993" w:type="dxa"/>
            <w:tcBorders>
              <w:top w:val="nil"/>
              <w:left w:val="nil"/>
              <w:bottom w:val="single" w:sz="8" w:space="0" w:color="auto"/>
              <w:right w:val="single" w:sz="8" w:space="0" w:color="auto"/>
            </w:tcBorders>
            <w:shd w:val="clear" w:color="000000" w:fill="DAE9F8"/>
            <w:noWrap/>
            <w:vAlign w:val="center"/>
            <w:hideMark/>
          </w:tcPr>
          <w:p w14:paraId="0A95F9EF"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$43.66</w:t>
            </w:r>
          </w:p>
        </w:tc>
        <w:tc>
          <w:tcPr>
            <w:tcW w:w="992" w:type="dxa"/>
            <w:tcBorders>
              <w:top w:val="nil"/>
              <w:left w:val="nil"/>
              <w:bottom w:val="single" w:sz="8" w:space="0" w:color="auto"/>
              <w:right w:val="single" w:sz="8" w:space="0" w:color="auto"/>
            </w:tcBorders>
            <w:shd w:val="clear" w:color="000000" w:fill="DAE9F8"/>
            <w:noWrap/>
            <w:vAlign w:val="center"/>
            <w:hideMark/>
          </w:tcPr>
          <w:p w14:paraId="36A1EC1D"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$56.14</w:t>
            </w:r>
          </w:p>
        </w:tc>
      </w:tr>
      <w:tr w:rsidR="00DD7205" w:rsidRPr="00C74438" w14:paraId="1FC99813"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01195694"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Lv4</w:t>
            </w:r>
          </w:p>
        </w:tc>
        <w:tc>
          <w:tcPr>
            <w:tcW w:w="1199" w:type="dxa"/>
            <w:tcBorders>
              <w:top w:val="nil"/>
              <w:left w:val="nil"/>
              <w:bottom w:val="single" w:sz="8" w:space="0" w:color="auto"/>
              <w:right w:val="single" w:sz="8" w:space="0" w:color="auto"/>
            </w:tcBorders>
            <w:shd w:val="clear" w:color="000000" w:fill="FFFF00"/>
            <w:noWrap/>
            <w:vAlign w:val="center"/>
            <w:hideMark/>
          </w:tcPr>
          <w:p w14:paraId="441B1E7E"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$982.40</w:t>
            </w:r>
          </w:p>
        </w:tc>
        <w:tc>
          <w:tcPr>
            <w:tcW w:w="992" w:type="dxa"/>
            <w:tcBorders>
              <w:top w:val="nil"/>
              <w:left w:val="nil"/>
              <w:bottom w:val="single" w:sz="8" w:space="0" w:color="auto"/>
              <w:right w:val="single" w:sz="8" w:space="0" w:color="auto"/>
            </w:tcBorders>
            <w:shd w:val="clear" w:color="000000" w:fill="FFFF00"/>
            <w:noWrap/>
            <w:vAlign w:val="center"/>
            <w:hideMark/>
          </w:tcPr>
          <w:p w14:paraId="5F6DA07D"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$25.85</w:t>
            </w:r>
          </w:p>
        </w:tc>
        <w:tc>
          <w:tcPr>
            <w:tcW w:w="992" w:type="dxa"/>
            <w:tcBorders>
              <w:top w:val="nil"/>
              <w:left w:val="nil"/>
              <w:bottom w:val="single" w:sz="8" w:space="0" w:color="auto"/>
              <w:right w:val="single" w:sz="8" w:space="0" w:color="auto"/>
            </w:tcBorders>
            <w:shd w:val="clear" w:color="000000" w:fill="FFFF00"/>
            <w:noWrap/>
            <w:vAlign w:val="center"/>
            <w:hideMark/>
          </w:tcPr>
          <w:p w14:paraId="0BB2C31D"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$38.78</w:t>
            </w:r>
          </w:p>
        </w:tc>
        <w:tc>
          <w:tcPr>
            <w:tcW w:w="993" w:type="dxa"/>
            <w:tcBorders>
              <w:top w:val="nil"/>
              <w:left w:val="nil"/>
              <w:bottom w:val="single" w:sz="8" w:space="0" w:color="auto"/>
              <w:right w:val="single" w:sz="8" w:space="0" w:color="auto"/>
            </w:tcBorders>
            <w:shd w:val="clear" w:color="000000" w:fill="FFFF00"/>
            <w:noWrap/>
            <w:vAlign w:val="center"/>
            <w:hideMark/>
          </w:tcPr>
          <w:p w14:paraId="63F3F1FF"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$51.71</w:t>
            </w:r>
          </w:p>
        </w:tc>
        <w:tc>
          <w:tcPr>
            <w:tcW w:w="283" w:type="dxa"/>
            <w:tcBorders>
              <w:top w:val="nil"/>
              <w:left w:val="nil"/>
              <w:bottom w:val="single" w:sz="8" w:space="0" w:color="auto"/>
              <w:right w:val="single" w:sz="8" w:space="0" w:color="auto"/>
            </w:tcBorders>
            <w:shd w:val="clear" w:color="000000" w:fill="83E28E"/>
            <w:noWrap/>
            <w:vAlign w:val="center"/>
            <w:hideMark/>
          </w:tcPr>
          <w:p w14:paraId="2097A1E6" w14:textId="77777777" w:rsidR="00AD42FF" w:rsidRPr="00C74438" w:rsidRDefault="00AD42FF" w:rsidP="00AD42FF">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742ABB5C"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$32.32</w:t>
            </w:r>
          </w:p>
        </w:tc>
        <w:tc>
          <w:tcPr>
            <w:tcW w:w="993" w:type="dxa"/>
            <w:tcBorders>
              <w:top w:val="nil"/>
              <w:left w:val="nil"/>
              <w:bottom w:val="single" w:sz="8" w:space="0" w:color="auto"/>
              <w:right w:val="single" w:sz="8" w:space="0" w:color="auto"/>
            </w:tcBorders>
            <w:shd w:val="clear" w:color="000000" w:fill="DAE9F8"/>
            <w:noWrap/>
            <w:vAlign w:val="center"/>
            <w:hideMark/>
          </w:tcPr>
          <w:p w14:paraId="2662AB3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$45.24</w:t>
            </w:r>
          </w:p>
        </w:tc>
        <w:tc>
          <w:tcPr>
            <w:tcW w:w="992" w:type="dxa"/>
            <w:tcBorders>
              <w:top w:val="nil"/>
              <w:left w:val="nil"/>
              <w:bottom w:val="single" w:sz="8" w:space="0" w:color="auto"/>
              <w:right w:val="single" w:sz="8" w:space="0" w:color="auto"/>
            </w:tcBorders>
            <w:shd w:val="clear" w:color="000000" w:fill="DAE9F8"/>
            <w:noWrap/>
            <w:vAlign w:val="center"/>
            <w:hideMark/>
          </w:tcPr>
          <w:p w14:paraId="324F1AF3"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$58.16</w:t>
            </w:r>
          </w:p>
        </w:tc>
      </w:tr>
      <w:tr w:rsidR="00DD7205" w:rsidRPr="00C74438" w14:paraId="1641D63E"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13DBC26F"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Lv6</w:t>
            </w:r>
          </w:p>
        </w:tc>
        <w:tc>
          <w:tcPr>
            <w:tcW w:w="1199" w:type="dxa"/>
            <w:tcBorders>
              <w:top w:val="nil"/>
              <w:left w:val="nil"/>
              <w:bottom w:val="single" w:sz="8" w:space="0" w:color="auto"/>
              <w:right w:val="single" w:sz="8" w:space="0" w:color="auto"/>
            </w:tcBorders>
            <w:shd w:val="clear" w:color="000000" w:fill="FFFF00"/>
            <w:noWrap/>
            <w:vAlign w:val="center"/>
            <w:hideMark/>
          </w:tcPr>
          <w:p w14:paraId="70BED245"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$1,014.70</w:t>
            </w:r>
          </w:p>
        </w:tc>
        <w:tc>
          <w:tcPr>
            <w:tcW w:w="992" w:type="dxa"/>
            <w:tcBorders>
              <w:top w:val="nil"/>
              <w:left w:val="nil"/>
              <w:bottom w:val="single" w:sz="8" w:space="0" w:color="auto"/>
              <w:right w:val="single" w:sz="8" w:space="0" w:color="auto"/>
            </w:tcBorders>
            <w:shd w:val="clear" w:color="000000" w:fill="FFFF00"/>
            <w:noWrap/>
            <w:vAlign w:val="center"/>
            <w:hideMark/>
          </w:tcPr>
          <w:p w14:paraId="639598E0"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$26.70</w:t>
            </w:r>
          </w:p>
        </w:tc>
        <w:tc>
          <w:tcPr>
            <w:tcW w:w="992" w:type="dxa"/>
            <w:tcBorders>
              <w:top w:val="nil"/>
              <w:left w:val="nil"/>
              <w:bottom w:val="single" w:sz="8" w:space="0" w:color="auto"/>
              <w:right w:val="single" w:sz="8" w:space="0" w:color="auto"/>
            </w:tcBorders>
            <w:shd w:val="clear" w:color="000000" w:fill="FFFF00"/>
            <w:noWrap/>
            <w:vAlign w:val="center"/>
            <w:hideMark/>
          </w:tcPr>
          <w:p w14:paraId="7D16B44B"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$40.05</w:t>
            </w:r>
          </w:p>
        </w:tc>
        <w:tc>
          <w:tcPr>
            <w:tcW w:w="993" w:type="dxa"/>
            <w:tcBorders>
              <w:top w:val="nil"/>
              <w:left w:val="nil"/>
              <w:bottom w:val="single" w:sz="8" w:space="0" w:color="auto"/>
              <w:right w:val="single" w:sz="8" w:space="0" w:color="auto"/>
            </w:tcBorders>
            <w:shd w:val="clear" w:color="000000" w:fill="FFFF00"/>
            <w:noWrap/>
            <w:vAlign w:val="center"/>
            <w:hideMark/>
          </w:tcPr>
          <w:p w14:paraId="6B0FA92A"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$53.41</w:t>
            </w:r>
          </w:p>
        </w:tc>
        <w:tc>
          <w:tcPr>
            <w:tcW w:w="283" w:type="dxa"/>
            <w:tcBorders>
              <w:top w:val="nil"/>
              <w:left w:val="nil"/>
              <w:bottom w:val="single" w:sz="8" w:space="0" w:color="auto"/>
              <w:right w:val="single" w:sz="8" w:space="0" w:color="auto"/>
            </w:tcBorders>
            <w:shd w:val="clear" w:color="000000" w:fill="83E28E"/>
            <w:noWrap/>
            <w:vAlign w:val="center"/>
            <w:hideMark/>
          </w:tcPr>
          <w:p w14:paraId="52D99D47" w14:textId="77777777" w:rsidR="00AD42FF" w:rsidRPr="00C74438" w:rsidRDefault="00AD42FF" w:rsidP="00AD42FF">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017391BA"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$33.38</w:t>
            </w:r>
          </w:p>
        </w:tc>
        <w:tc>
          <w:tcPr>
            <w:tcW w:w="993" w:type="dxa"/>
            <w:tcBorders>
              <w:top w:val="nil"/>
              <w:left w:val="nil"/>
              <w:bottom w:val="single" w:sz="8" w:space="0" w:color="auto"/>
              <w:right w:val="single" w:sz="8" w:space="0" w:color="auto"/>
            </w:tcBorders>
            <w:shd w:val="clear" w:color="000000" w:fill="DAE9F8"/>
            <w:noWrap/>
            <w:vAlign w:val="center"/>
            <w:hideMark/>
          </w:tcPr>
          <w:p w14:paraId="49AA3362"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$46.73</w:t>
            </w:r>
          </w:p>
        </w:tc>
        <w:tc>
          <w:tcPr>
            <w:tcW w:w="992" w:type="dxa"/>
            <w:tcBorders>
              <w:top w:val="nil"/>
              <w:left w:val="nil"/>
              <w:bottom w:val="single" w:sz="8" w:space="0" w:color="auto"/>
              <w:right w:val="single" w:sz="8" w:space="0" w:color="auto"/>
            </w:tcBorders>
            <w:shd w:val="clear" w:color="000000" w:fill="DAE9F8"/>
            <w:noWrap/>
            <w:vAlign w:val="center"/>
            <w:hideMark/>
          </w:tcPr>
          <w:p w14:paraId="218213E4"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$60.08</w:t>
            </w:r>
          </w:p>
        </w:tc>
      </w:tr>
      <w:tr w:rsidR="00D4525A" w:rsidRPr="00C74438" w14:paraId="35B2222A" w14:textId="77777777" w:rsidTr="004B2691">
        <w:trPr>
          <w:trHeight w:val="288"/>
        </w:trPr>
        <w:tc>
          <w:tcPr>
            <w:tcW w:w="1343" w:type="dxa"/>
            <w:tcBorders>
              <w:top w:val="nil"/>
              <w:left w:val="single" w:sz="8" w:space="0" w:color="auto"/>
              <w:bottom w:val="single" w:sz="8" w:space="0" w:color="auto"/>
              <w:right w:val="single" w:sz="8" w:space="0" w:color="auto"/>
            </w:tcBorders>
            <w:shd w:val="clear" w:color="000000" w:fill="FFFF00"/>
            <w:noWrap/>
            <w:vAlign w:val="center"/>
            <w:hideMark/>
          </w:tcPr>
          <w:p w14:paraId="76C4B5C7" w14:textId="77777777" w:rsidR="00AD42FF" w:rsidRPr="00C74438" w:rsidRDefault="00AD42FF" w:rsidP="00AD42FF">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FLH Lv7</w:t>
            </w:r>
          </w:p>
        </w:tc>
        <w:tc>
          <w:tcPr>
            <w:tcW w:w="1199" w:type="dxa"/>
            <w:tcBorders>
              <w:top w:val="nil"/>
              <w:left w:val="nil"/>
              <w:bottom w:val="single" w:sz="8" w:space="0" w:color="auto"/>
              <w:right w:val="single" w:sz="8" w:space="0" w:color="auto"/>
            </w:tcBorders>
            <w:shd w:val="clear" w:color="000000" w:fill="FFFF00"/>
            <w:noWrap/>
            <w:vAlign w:val="center"/>
            <w:hideMark/>
          </w:tcPr>
          <w:p w14:paraId="737E886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$1,068.40</w:t>
            </w:r>
          </w:p>
        </w:tc>
        <w:tc>
          <w:tcPr>
            <w:tcW w:w="992" w:type="dxa"/>
            <w:tcBorders>
              <w:top w:val="nil"/>
              <w:left w:val="nil"/>
              <w:bottom w:val="single" w:sz="8" w:space="0" w:color="auto"/>
              <w:right w:val="single" w:sz="8" w:space="0" w:color="auto"/>
            </w:tcBorders>
            <w:shd w:val="clear" w:color="000000" w:fill="FFFF00"/>
            <w:noWrap/>
            <w:vAlign w:val="center"/>
            <w:hideMark/>
          </w:tcPr>
          <w:p w14:paraId="5843D406"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$28.12</w:t>
            </w:r>
          </w:p>
        </w:tc>
        <w:tc>
          <w:tcPr>
            <w:tcW w:w="992" w:type="dxa"/>
            <w:tcBorders>
              <w:top w:val="nil"/>
              <w:left w:val="nil"/>
              <w:bottom w:val="single" w:sz="8" w:space="0" w:color="auto"/>
              <w:right w:val="single" w:sz="8" w:space="0" w:color="auto"/>
            </w:tcBorders>
            <w:shd w:val="clear" w:color="000000" w:fill="FFFF00"/>
            <w:noWrap/>
            <w:vAlign w:val="center"/>
            <w:hideMark/>
          </w:tcPr>
          <w:p w14:paraId="3D29C6B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$42.17</w:t>
            </w:r>
          </w:p>
        </w:tc>
        <w:tc>
          <w:tcPr>
            <w:tcW w:w="993" w:type="dxa"/>
            <w:tcBorders>
              <w:top w:val="nil"/>
              <w:left w:val="nil"/>
              <w:bottom w:val="single" w:sz="8" w:space="0" w:color="auto"/>
              <w:right w:val="single" w:sz="8" w:space="0" w:color="auto"/>
            </w:tcBorders>
            <w:shd w:val="clear" w:color="000000" w:fill="FFFF00"/>
            <w:noWrap/>
            <w:vAlign w:val="center"/>
            <w:hideMark/>
          </w:tcPr>
          <w:p w14:paraId="06B940D6"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$56.23</w:t>
            </w:r>
          </w:p>
        </w:tc>
        <w:tc>
          <w:tcPr>
            <w:tcW w:w="283" w:type="dxa"/>
            <w:tcBorders>
              <w:top w:val="nil"/>
              <w:left w:val="nil"/>
              <w:bottom w:val="single" w:sz="8" w:space="0" w:color="auto"/>
              <w:right w:val="single" w:sz="8" w:space="0" w:color="auto"/>
            </w:tcBorders>
            <w:shd w:val="clear" w:color="000000" w:fill="83E28E"/>
            <w:noWrap/>
            <w:vAlign w:val="center"/>
            <w:hideMark/>
          </w:tcPr>
          <w:p w14:paraId="0BF909DE" w14:textId="77777777" w:rsidR="00AD42FF" w:rsidRPr="00C74438" w:rsidRDefault="00AD42FF" w:rsidP="00AD42FF">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 </w:t>
            </w:r>
          </w:p>
        </w:tc>
        <w:tc>
          <w:tcPr>
            <w:tcW w:w="992" w:type="dxa"/>
            <w:tcBorders>
              <w:top w:val="nil"/>
              <w:left w:val="nil"/>
              <w:bottom w:val="single" w:sz="8" w:space="0" w:color="auto"/>
              <w:right w:val="single" w:sz="8" w:space="0" w:color="auto"/>
            </w:tcBorders>
            <w:shd w:val="clear" w:color="000000" w:fill="DAE9F8"/>
            <w:noWrap/>
            <w:vAlign w:val="center"/>
            <w:hideMark/>
          </w:tcPr>
          <w:p w14:paraId="6BFC3EFF"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$35.14</w:t>
            </w:r>
          </w:p>
        </w:tc>
        <w:tc>
          <w:tcPr>
            <w:tcW w:w="993" w:type="dxa"/>
            <w:tcBorders>
              <w:top w:val="nil"/>
              <w:left w:val="nil"/>
              <w:bottom w:val="single" w:sz="8" w:space="0" w:color="auto"/>
              <w:right w:val="single" w:sz="8" w:space="0" w:color="auto"/>
            </w:tcBorders>
            <w:shd w:val="clear" w:color="000000" w:fill="DAE9F8"/>
            <w:noWrap/>
            <w:vAlign w:val="center"/>
            <w:hideMark/>
          </w:tcPr>
          <w:p w14:paraId="4709A310"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$49.20</w:t>
            </w:r>
          </w:p>
        </w:tc>
        <w:tc>
          <w:tcPr>
            <w:tcW w:w="992" w:type="dxa"/>
            <w:tcBorders>
              <w:top w:val="nil"/>
              <w:left w:val="nil"/>
              <w:bottom w:val="single" w:sz="8" w:space="0" w:color="auto"/>
              <w:right w:val="single" w:sz="8" w:space="0" w:color="auto"/>
            </w:tcBorders>
            <w:shd w:val="clear" w:color="000000" w:fill="DAE9F8"/>
            <w:noWrap/>
            <w:vAlign w:val="center"/>
            <w:hideMark/>
          </w:tcPr>
          <w:p w14:paraId="57C18257" w14:textId="77777777" w:rsidR="00AD42FF" w:rsidRPr="00C74438" w:rsidRDefault="00AD42FF" w:rsidP="00AD42FF">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$63.27</w:t>
            </w:r>
          </w:p>
        </w:tc>
      </w:tr>
    </w:tbl>
    <w:p w14:paraId="1EDDB01A" w14:textId="4796ADA6" w:rsidR="00BA5CCB" w:rsidRPr="00C74438" w:rsidRDefault="00BA5CCB" w:rsidP="004B2691">
      <w:pPr>
        <w:pStyle w:val="NoSpacing"/>
        <w:rPr>
          <w:rFonts w:ascii="Arial" w:hAnsi="Arial" w:cs="Arial"/>
        </w:rPr>
      </w:pPr>
    </w:p>
    <w:tbl>
      <w:tblPr>
        <w:tblW w:w="8779" w:type="dxa"/>
        <w:tblLook w:val="04A0" w:firstRow="1" w:lastRow="0" w:firstColumn="1" w:lastColumn="0" w:noHBand="0" w:noVBand="1"/>
      </w:tblPr>
      <w:tblGrid>
        <w:gridCol w:w="1221"/>
        <w:gridCol w:w="1339"/>
        <w:gridCol w:w="956"/>
        <w:gridCol w:w="956"/>
        <w:gridCol w:w="956"/>
        <w:gridCol w:w="283"/>
        <w:gridCol w:w="1088"/>
        <w:gridCol w:w="993"/>
        <w:gridCol w:w="992"/>
      </w:tblGrid>
      <w:tr w:rsidR="00BA5CCB" w:rsidRPr="00C74438" w14:paraId="1F0B68CB" w14:textId="77777777" w:rsidTr="004B2691">
        <w:trPr>
          <w:trHeight w:val="315"/>
        </w:trPr>
        <w:tc>
          <w:tcPr>
            <w:tcW w:w="8779" w:type="dxa"/>
            <w:gridSpan w:val="9"/>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39B99163" w14:textId="77777777" w:rsidR="00BA5CCB" w:rsidRPr="00C74438" w:rsidRDefault="00BA5CCB" w:rsidP="00BA5CCB">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Station Cooks Clauses 31 and 32</w:t>
            </w:r>
          </w:p>
        </w:tc>
      </w:tr>
      <w:tr w:rsidR="00BA5CCB" w:rsidRPr="00C74438" w14:paraId="3B549114" w14:textId="77777777" w:rsidTr="004B2691">
        <w:trPr>
          <w:trHeight w:val="315"/>
        </w:trPr>
        <w:tc>
          <w:tcPr>
            <w:tcW w:w="1221" w:type="dxa"/>
            <w:tcBorders>
              <w:top w:val="nil"/>
              <w:left w:val="single" w:sz="8" w:space="0" w:color="auto"/>
              <w:bottom w:val="single" w:sz="8" w:space="0" w:color="auto"/>
              <w:right w:val="single" w:sz="8" w:space="0" w:color="auto"/>
            </w:tcBorders>
            <w:shd w:val="clear" w:color="000000" w:fill="FFFF00"/>
            <w:noWrap/>
            <w:vAlign w:val="center"/>
            <w:hideMark/>
          </w:tcPr>
          <w:p w14:paraId="13C007D2" w14:textId="77777777" w:rsidR="00BA5CCB" w:rsidRPr="00C74438" w:rsidRDefault="00BA5CCB" w:rsidP="00BA5CCB">
            <w:pPr>
              <w:spacing w:after="0" w:line="240" w:lineRule="auto"/>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 </w:t>
            </w:r>
          </w:p>
        </w:tc>
        <w:tc>
          <w:tcPr>
            <w:tcW w:w="1339" w:type="dxa"/>
            <w:tcBorders>
              <w:top w:val="nil"/>
              <w:left w:val="nil"/>
              <w:bottom w:val="single" w:sz="8" w:space="0" w:color="auto"/>
              <w:right w:val="single" w:sz="8" w:space="0" w:color="auto"/>
            </w:tcBorders>
            <w:shd w:val="clear" w:color="000000" w:fill="FFFF00"/>
            <w:noWrap/>
            <w:vAlign w:val="center"/>
            <w:hideMark/>
          </w:tcPr>
          <w:p w14:paraId="48F8AF1F" w14:textId="77777777" w:rsidR="00BA5CCB" w:rsidRPr="00C74438" w:rsidRDefault="00BA5CCB" w:rsidP="00BA5CCB">
            <w:pPr>
              <w:spacing w:after="0" w:line="240" w:lineRule="auto"/>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 </w:t>
            </w:r>
          </w:p>
        </w:tc>
        <w:tc>
          <w:tcPr>
            <w:tcW w:w="2868" w:type="dxa"/>
            <w:gridSpan w:val="3"/>
            <w:tcBorders>
              <w:top w:val="single" w:sz="8" w:space="0" w:color="auto"/>
              <w:left w:val="nil"/>
              <w:bottom w:val="single" w:sz="8" w:space="0" w:color="auto"/>
              <w:right w:val="nil"/>
            </w:tcBorders>
            <w:shd w:val="clear" w:color="000000" w:fill="FFFF00"/>
            <w:noWrap/>
            <w:vAlign w:val="center"/>
            <w:hideMark/>
          </w:tcPr>
          <w:p w14:paraId="07631C12" w14:textId="77777777" w:rsidR="00BA5CCB" w:rsidRPr="00C74438" w:rsidRDefault="00BA5CCB" w:rsidP="00BA5CCB">
            <w:pPr>
              <w:spacing w:after="0" w:line="240" w:lineRule="auto"/>
              <w:jc w:val="center"/>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Per Hour</w:t>
            </w:r>
          </w:p>
        </w:tc>
        <w:tc>
          <w:tcPr>
            <w:tcW w:w="278" w:type="dxa"/>
            <w:tcBorders>
              <w:top w:val="nil"/>
              <w:left w:val="nil"/>
              <w:bottom w:val="single" w:sz="8" w:space="0" w:color="auto"/>
              <w:right w:val="nil"/>
            </w:tcBorders>
            <w:shd w:val="clear" w:color="000000" w:fill="FFFF00"/>
            <w:noWrap/>
            <w:vAlign w:val="center"/>
            <w:hideMark/>
          </w:tcPr>
          <w:p w14:paraId="00388FEC" w14:textId="77777777" w:rsidR="00BA5CCB" w:rsidRPr="00C74438" w:rsidRDefault="00BA5CCB" w:rsidP="00BA5CCB">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p>
        </w:tc>
        <w:tc>
          <w:tcPr>
            <w:tcW w:w="3073" w:type="dxa"/>
            <w:gridSpan w:val="3"/>
            <w:tcBorders>
              <w:top w:val="single" w:sz="8" w:space="0" w:color="auto"/>
              <w:left w:val="single" w:sz="8" w:space="0" w:color="auto"/>
              <w:bottom w:val="single" w:sz="8" w:space="0" w:color="auto"/>
              <w:right w:val="single" w:sz="8" w:space="0" w:color="000000"/>
            </w:tcBorders>
            <w:shd w:val="clear" w:color="auto" w:fill="DAE9F7" w:themeFill="text2" w:themeFillTint="1A"/>
            <w:noWrap/>
            <w:vAlign w:val="center"/>
            <w:hideMark/>
          </w:tcPr>
          <w:p w14:paraId="14F5F8C0" w14:textId="77777777" w:rsidR="00BA5CCB" w:rsidRPr="00C74438" w:rsidRDefault="00BA5CCB" w:rsidP="00BA5CCB">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Per hour</w:t>
            </w:r>
          </w:p>
        </w:tc>
      </w:tr>
      <w:tr w:rsidR="004B2691" w:rsidRPr="00C74438" w14:paraId="17449961" w14:textId="77777777" w:rsidTr="004B2691">
        <w:trPr>
          <w:trHeight w:val="315"/>
        </w:trPr>
        <w:tc>
          <w:tcPr>
            <w:tcW w:w="1221" w:type="dxa"/>
            <w:tcBorders>
              <w:top w:val="nil"/>
              <w:left w:val="single" w:sz="8" w:space="0" w:color="auto"/>
              <w:bottom w:val="single" w:sz="8" w:space="0" w:color="auto"/>
              <w:right w:val="single" w:sz="8" w:space="0" w:color="auto"/>
            </w:tcBorders>
            <w:shd w:val="clear" w:color="000000" w:fill="FFFF00"/>
            <w:noWrap/>
            <w:vAlign w:val="center"/>
            <w:hideMark/>
          </w:tcPr>
          <w:p w14:paraId="364E7E5F" w14:textId="77777777" w:rsidR="004B2691" w:rsidRPr="00C74438" w:rsidRDefault="004B2691" w:rsidP="004B2691">
            <w:pPr>
              <w:spacing w:after="0" w:line="240" w:lineRule="auto"/>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 </w:t>
            </w:r>
          </w:p>
        </w:tc>
        <w:tc>
          <w:tcPr>
            <w:tcW w:w="1339" w:type="dxa"/>
            <w:tcBorders>
              <w:top w:val="nil"/>
              <w:left w:val="nil"/>
              <w:bottom w:val="single" w:sz="8" w:space="0" w:color="auto"/>
              <w:right w:val="single" w:sz="8" w:space="0" w:color="auto"/>
            </w:tcBorders>
            <w:shd w:val="clear" w:color="000000" w:fill="FFFF00"/>
            <w:noWrap/>
            <w:vAlign w:val="center"/>
            <w:hideMark/>
          </w:tcPr>
          <w:p w14:paraId="7C52C0D9" w14:textId="77777777" w:rsidR="004B2691" w:rsidRPr="00C74438" w:rsidRDefault="004B2691" w:rsidP="004B2691">
            <w:pPr>
              <w:spacing w:after="0" w:line="240" w:lineRule="auto"/>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Per week</w:t>
            </w:r>
          </w:p>
        </w:tc>
        <w:tc>
          <w:tcPr>
            <w:tcW w:w="956" w:type="dxa"/>
            <w:tcBorders>
              <w:top w:val="nil"/>
              <w:left w:val="nil"/>
              <w:bottom w:val="single" w:sz="8" w:space="0" w:color="auto"/>
              <w:right w:val="single" w:sz="8" w:space="0" w:color="auto"/>
            </w:tcBorders>
            <w:shd w:val="clear" w:color="000000" w:fill="FFFF00"/>
            <w:noWrap/>
            <w:vAlign w:val="center"/>
            <w:hideMark/>
          </w:tcPr>
          <w:p w14:paraId="0DBD49D5" w14:textId="77777777" w:rsidR="004B2691" w:rsidRPr="00C74438" w:rsidRDefault="004B2691" w:rsidP="004B2691">
            <w:pPr>
              <w:spacing w:after="0" w:line="240" w:lineRule="auto"/>
              <w:jc w:val="center"/>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100%</w:t>
            </w:r>
          </w:p>
        </w:tc>
        <w:tc>
          <w:tcPr>
            <w:tcW w:w="956" w:type="dxa"/>
            <w:tcBorders>
              <w:top w:val="nil"/>
              <w:left w:val="nil"/>
              <w:bottom w:val="single" w:sz="8" w:space="0" w:color="auto"/>
              <w:right w:val="single" w:sz="8" w:space="0" w:color="auto"/>
            </w:tcBorders>
            <w:shd w:val="clear" w:color="000000" w:fill="FFFF00"/>
            <w:noWrap/>
            <w:vAlign w:val="center"/>
            <w:hideMark/>
          </w:tcPr>
          <w:p w14:paraId="31C633BE" w14:textId="77777777" w:rsidR="004B2691" w:rsidRPr="00C74438" w:rsidRDefault="004B2691" w:rsidP="004B2691">
            <w:pPr>
              <w:spacing w:after="0" w:line="240" w:lineRule="auto"/>
              <w:jc w:val="center"/>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150%</w:t>
            </w:r>
          </w:p>
        </w:tc>
        <w:tc>
          <w:tcPr>
            <w:tcW w:w="956" w:type="dxa"/>
            <w:tcBorders>
              <w:top w:val="nil"/>
              <w:left w:val="nil"/>
              <w:bottom w:val="single" w:sz="8" w:space="0" w:color="auto"/>
              <w:right w:val="single" w:sz="8" w:space="0" w:color="auto"/>
            </w:tcBorders>
            <w:shd w:val="clear" w:color="000000" w:fill="FFFF00"/>
            <w:noWrap/>
            <w:vAlign w:val="center"/>
            <w:hideMark/>
          </w:tcPr>
          <w:p w14:paraId="1BBBBED1" w14:textId="77777777" w:rsidR="004B2691" w:rsidRPr="00C74438" w:rsidRDefault="004B2691" w:rsidP="004B2691">
            <w:pPr>
              <w:spacing w:after="0" w:line="240" w:lineRule="auto"/>
              <w:jc w:val="center"/>
              <w:rPr>
                <w:rFonts w:ascii="Arial" w:eastAsia="Times New Roman" w:hAnsi="Arial" w:cs="Arial"/>
                <w:b/>
                <w:bCs/>
                <w:kern w:val="0"/>
                <w:highlight w:val="yellow"/>
                <w:lang w:eastAsia="en-AU"/>
                <w14:ligatures w14:val="none"/>
              </w:rPr>
            </w:pPr>
            <w:r w:rsidRPr="00C74438">
              <w:rPr>
                <w:rFonts w:ascii="Arial" w:eastAsia="Times New Roman" w:hAnsi="Arial" w:cs="Arial"/>
                <w:b/>
                <w:bCs/>
                <w:kern w:val="0"/>
                <w:highlight w:val="yellow"/>
                <w:lang w:eastAsia="en-AU"/>
                <w14:ligatures w14:val="none"/>
              </w:rPr>
              <w:t>200%</w:t>
            </w:r>
          </w:p>
        </w:tc>
        <w:tc>
          <w:tcPr>
            <w:tcW w:w="278" w:type="dxa"/>
            <w:tcBorders>
              <w:top w:val="nil"/>
              <w:left w:val="nil"/>
              <w:bottom w:val="single" w:sz="8" w:space="0" w:color="auto"/>
              <w:right w:val="single" w:sz="8" w:space="0" w:color="auto"/>
            </w:tcBorders>
            <w:shd w:val="clear" w:color="auto" w:fill="84E290" w:themeFill="accent3" w:themeFillTint="66"/>
            <w:noWrap/>
            <w:vAlign w:val="center"/>
            <w:hideMark/>
          </w:tcPr>
          <w:p w14:paraId="0C9413A6" w14:textId="6A617D6D" w:rsidR="004B2691" w:rsidRPr="00C74438" w:rsidRDefault="004B2691" w:rsidP="004B2691">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color w:val="000000"/>
                <w:kern w:val="0"/>
                <w:lang w:eastAsia="en-AU"/>
                <w14:ligatures w14:val="none"/>
              </w:rPr>
              <w:t> </w:t>
            </w:r>
          </w:p>
        </w:tc>
        <w:tc>
          <w:tcPr>
            <w:tcW w:w="1088" w:type="dxa"/>
            <w:tcBorders>
              <w:top w:val="nil"/>
              <w:left w:val="nil"/>
              <w:bottom w:val="single" w:sz="8" w:space="0" w:color="auto"/>
              <w:right w:val="single" w:sz="8" w:space="0" w:color="auto"/>
            </w:tcBorders>
            <w:shd w:val="clear" w:color="auto" w:fill="DAE9F7" w:themeFill="text2" w:themeFillTint="1A"/>
            <w:noWrap/>
            <w:vAlign w:val="center"/>
            <w:hideMark/>
          </w:tcPr>
          <w:p w14:paraId="27C271DE" w14:textId="77777777" w:rsidR="004B2691" w:rsidRPr="00C74438" w:rsidRDefault="004B2691" w:rsidP="004B2691">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125%</w:t>
            </w:r>
          </w:p>
        </w:tc>
        <w:tc>
          <w:tcPr>
            <w:tcW w:w="993" w:type="dxa"/>
            <w:tcBorders>
              <w:top w:val="nil"/>
              <w:left w:val="nil"/>
              <w:bottom w:val="single" w:sz="8" w:space="0" w:color="auto"/>
              <w:right w:val="single" w:sz="8" w:space="0" w:color="auto"/>
            </w:tcBorders>
            <w:shd w:val="clear" w:color="auto" w:fill="DAE9F7" w:themeFill="text2" w:themeFillTint="1A"/>
            <w:noWrap/>
            <w:vAlign w:val="center"/>
            <w:hideMark/>
          </w:tcPr>
          <w:p w14:paraId="69970BB7" w14:textId="77777777" w:rsidR="004B2691" w:rsidRPr="00C74438" w:rsidRDefault="004B2691" w:rsidP="004B2691">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175%</w:t>
            </w:r>
          </w:p>
        </w:tc>
        <w:tc>
          <w:tcPr>
            <w:tcW w:w="992" w:type="dxa"/>
            <w:tcBorders>
              <w:top w:val="nil"/>
              <w:left w:val="nil"/>
              <w:bottom w:val="single" w:sz="8" w:space="0" w:color="auto"/>
              <w:right w:val="single" w:sz="8" w:space="0" w:color="auto"/>
            </w:tcBorders>
            <w:shd w:val="clear" w:color="auto" w:fill="DAE9F7" w:themeFill="text2" w:themeFillTint="1A"/>
            <w:noWrap/>
            <w:vAlign w:val="center"/>
            <w:hideMark/>
          </w:tcPr>
          <w:p w14:paraId="62A962EA" w14:textId="77777777" w:rsidR="004B2691" w:rsidRPr="00C74438" w:rsidRDefault="004B2691" w:rsidP="004B2691">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225%</w:t>
            </w:r>
          </w:p>
        </w:tc>
      </w:tr>
      <w:tr w:rsidR="004B2691" w:rsidRPr="00C74438" w14:paraId="66A7E664" w14:textId="77777777" w:rsidTr="004B2691">
        <w:trPr>
          <w:trHeight w:val="179"/>
        </w:trPr>
        <w:tc>
          <w:tcPr>
            <w:tcW w:w="1221" w:type="dxa"/>
            <w:tcBorders>
              <w:top w:val="nil"/>
              <w:left w:val="single" w:sz="8" w:space="0" w:color="auto"/>
              <w:bottom w:val="single" w:sz="8" w:space="0" w:color="auto"/>
              <w:right w:val="single" w:sz="8" w:space="0" w:color="auto"/>
            </w:tcBorders>
            <w:shd w:val="clear" w:color="auto" w:fill="FFFF00"/>
            <w:noWrap/>
            <w:vAlign w:val="center"/>
            <w:hideMark/>
          </w:tcPr>
          <w:p w14:paraId="3DBCE712" w14:textId="77777777" w:rsidR="004B2691" w:rsidRPr="00C74438" w:rsidRDefault="004B2691" w:rsidP="004B2691">
            <w:pPr>
              <w:spacing w:after="0" w:line="240" w:lineRule="auto"/>
              <w:rPr>
                <w:rFonts w:ascii="Arial" w:eastAsia="Times New Roman" w:hAnsi="Arial" w:cs="Arial"/>
                <w:b/>
                <w:bCs/>
                <w:kern w:val="0"/>
                <w:lang w:eastAsia="en-AU"/>
                <w14:ligatures w14:val="none"/>
              </w:rPr>
            </w:pPr>
            <w:r w:rsidRPr="00C74438">
              <w:rPr>
                <w:rFonts w:ascii="Arial" w:eastAsia="Times New Roman" w:hAnsi="Arial" w:cs="Arial"/>
                <w:b/>
                <w:bCs/>
                <w:kern w:val="0"/>
                <w:lang w:eastAsia="en-AU"/>
                <w14:ligatures w14:val="none"/>
              </w:rPr>
              <w:t>FLH Lv1</w:t>
            </w:r>
          </w:p>
        </w:tc>
        <w:tc>
          <w:tcPr>
            <w:tcW w:w="1339" w:type="dxa"/>
            <w:tcBorders>
              <w:top w:val="nil"/>
              <w:left w:val="nil"/>
              <w:bottom w:val="single" w:sz="8" w:space="0" w:color="auto"/>
              <w:right w:val="single" w:sz="8" w:space="0" w:color="auto"/>
            </w:tcBorders>
            <w:shd w:val="clear" w:color="auto" w:fill="FFFF00"/>
            <w:noWrap/>
            <w:hideMark/>
          </w:tcPr>
          <w:p w14:paraId="12F9664C"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$922.70</w:t>
            </w:r>
          </w:p>
        </w:tc>
        <w:tc>
          <w:tcPr>
            <w:tcW w:w="956" w:type="dxa"/>
            <w:tcBorders>
              <w:top w:val="nil"/>
              <w:left w:val="nil"/>
              <w:bottom w:val="single" w:sz="8" w:space="0" w:color="auto"/>
              <w:right w:val="single" w:sz="8" w:space="0" w:color="auto"/>
            </w:tcBorders>
            <w:shd w:val="clear" w:color="auto" w:fill="FFFF00"/>
            <w:noWrap/>
            <w:vAlign w:val="center"/>
            <w:hideMark/>
          </w:tcPr>
          <w:p w14:paraId="04D63366"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$24.28</w:t>
            </w:r>
          </w:p>
        </w:tc>
        <w:tc>
          <w:tcPr>
            <w:tcW w:w="956" w:type="dxa"/>
            <w:tcBorders>
              <w:top w:val="nil"/>
              <w:left w:val="nil"/>
              <w:bottom w:val="single" w:sz="8" w:space="0" w:color="auto"/>
              <w:right w:val="single" w:sz="8" w:space="0" w:color="auto"/>
            </w:tcBorders>
            <w:shd w:val="clear" w:color="auto" w:fill="FFFF00"/>
            <w:noWrap/>
            <w:vAlign w:val="center"/>
            <w:hideMark/>
          </w:tcPr>
          <w:p w14:paraId="287E95F7"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$36.42</w:t>
            </w:r>
          </w:p>
        </w:tc>
        <w:tc>
          <w:tcPr>
            <w:tcW w:w="956" w:type="dxa"/>
            <w:tcBorders>
              <w:top w:val="nil"/>
              <w:left w:val="nil"/>
              <w:bottom w:val="single" w:sz="8" w:space="0" w:color="auto"/>
              <w:right w:val="single" w:sz="8" w:space="0" w:color="auto"/>
            </w:tcBorders>
            <w:shd w:val="clear" w:color="auto" w:fill="FFFF00"/>
            <w:noWrap/>
            <w:vAlign w:val="center"/>
            <w:hideMark/>
          </w:tcPr>
          <w:p w14:paraId="1B4BEA44"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$48.56</w:t>
            </w:r>
          </w:p>
        </w:tc>
        <w:tc>
          <w:tcPr>
            <w:tcW w:w="278" w:type="dxa"/>
            <w:tcBorders>
              <w:top w:val="nil"/>
              <w:left w:val="nil"/>
              <w:bottom w:val="single" w:sz="8" w:space="0" w:color="auto"/>
              <w:right w:val="single" w:sz="8" w:space="0" w:color="auto"/>
            </w:tcBorders>
            <w:shd w:val="clear" w:color="auto" w:fill="84E290" w:themeFill="accent3" w:themeFillTint="66"/>
            <w:noWrap/>
            <w:vAlign w:val="center"/>
            <w:hideMark/>
          </w:tcPr>
          <w:p w14:paraId="4A66FBC2" w14:textId="111D7D78" w:rsidR="004B2691" w:rsidRPr="00C74438" w:rsidRDefault="004B2691" w:rsidP="004B2691">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color w:val="000000"/>
                <w:kern w:val="0"/>
                <w:lang w:eastAsia="en-AU"/>
                <w14:ligatures w14:val="none"/>
              </w:rPr>
              <w:t> </w:t>
            </w:r>
          </w:p>
        </w:tc>
        <w:tc>
          <w:tcPr>
            <w:tcW w:w="1088" w:type="dxa"/>
            <w:tcBorders>
              <w:top w:val="nil"/>
              <w:left w:val="nil"/>
              <w:bottom w:val="single" w:sz="8" w:space="0" w:color="auto"/>
              <w:right w:val="single" w:sz="8" w:space="0" w:color="auto"/>
            </w:tcBorders>
            <w:shd w:val="clear" w:color="auto" w:fill="DAE9F7" w:themeFill="text2" w:themeFillTint="1A"/>
            <w:noWrap/>
            <w:vAlign w:val="center"/>
            <w:hideMark/>
          </w:tcPr>
          <w:p w14:paraId="6BD51F22" w14:textId="77777777" w:rsidR="004B2691" w:rsidRPr="00C74438" w:rsidRDefault="004B2691" w:rsidP="004B2691">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$30.35</w:t>
            </w:r>
          </w:p>
        </w:tc>
        <w:tc>
          <w:tcPr>
            <w:tcW w:w="993" w:type="dxa"/>
            <w:tcBorders>
              <w:top w:val="nil"/>
              <w:left w:val="nil"/>
              <w:bottom w:val="single" w:sz="8" w:space="0" w:color="auto"/>
              <w:right w:val="single" w:sz="8" w:space="0" w:color="auto"/>
            </w:tcBorders>
            <w:shd w:val="clear" w:color="auto" w:fill="DAE9F7" w:themeFill="text2" w:themeFillTint="1A"/>
            <w:noWrap/>
            <w:vAlign w:val="center"/>
            <w:hideMark/>
          </w:tcPr>
          <w:p w14:paraId="6A185D80" w14:textId="77777777" w:rsidR="004B2691" w:rsidRPr="00C74438" w:rsidRDefault="004B2691" w:rsidP="004B2691">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$42.49</w:t>
            </w:r>
          </w:p>
        </w:tc>
        <w:tc>
          <w:tcPr>
            <w:tcW w:w="992" w:type="dxa"/>
            <w:tcBorders>
              <w:top w:val="nil"/>
              <w:left w:val="nil"/>
              <w:bottom w:val="single" w:sz="8" w:space="0" w:color="auto"/>
              <w:right w:val="single" w:sz="8" w:space="0" w:color="auto"/>
            </w:tcBorders>
            <w:shd w:val="clear" w:color="auto" w:fill="DAE9F7" w:themeFill="text2" w:themeFillTint="1A"/>
            <w:noWrap/>
            <w:vAlign w:val="center"/>
            <w:hideMark/>
          </w:tcPr>
          <w:p w14:paraId="43C7E4F8" w14:textId="77777777" w:rsidR="004B2691" w:rsidRPr="00C74438" w:rsidRDefault="004B2691" w:rsidP="004B2691">
            <w:pPr>
              <w:spacing w:after="0" w:line="240" w:lineRule="auto"/>
              <w:jc w:val="right"/>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$54.63</w:t>
            </w:r>
          </w:p>
        </w:tc>
      </w:tr>
      <w:tr w:rsidR="004B2691" w:rsidRPr="00C74438" w14:paraId="54573CF0" w14:textId="77777777" w:rsidTr="004B2691">
        <w:trPr>
          <w:trHeight w:val="315"/>
        </w:trPr>
        <w:tc>
          <w:tcPr>
            <w:tcW w:w="1221" w:type="dxa"/>
            <w:tcBorders>
              <w:top w:val="nil"/>
              <w:left w:val="single" w:sz="8" w:space="0" w:color="auto"/>
              <w:bottom w:val="single" w:sz="8" w:space="0" w:color="auto"/>
              <w:right w:val="single" w:sz="8" w:space="0" w:color="auto"/>
            </w:tcBorders>
            <w:shd w:val="clear" w:color="auto" w:fill="FFFF00"/>
            <w:noWrap/>
            <w:vAlign w:val="center"/>
            <w:hideMark/>
          </w:tcPr>
          <w:p w14:paraId="523E8489" w14:textId="77777777" w:rsidR="004B2691" w:rsidRPr="00C74438" w:rsidRDefault="004B2691" w:rsidP="004B2691">
            <w:pPr>
              <w:spacing w:after="0" w:line="240" w:lineRule="auto"/>
              <w:rPr>
                <w:rFonts w:ascii="Arial" w:eastAsia="Times New Roman" w:hAnsi="Arial" w:cs="Arial"/>
                <w:b/>
                <w:bCs/>
                <w:kern w:val="0"/>
                <w:lang w:eastAsia="en-AU"/>
                <w14:ligatures w14:val="none"/>
              </w:rPr>
            </w:pPr>
            <w:r w:rsidRPr="00C74438">
              <w:rPr>
                <w:rFonts w:ascii="Arial" w:eastAsia="Times New Roman" w:hAnsi="Arial" w:cs="Arial"/>
                <w:b/>
                <w:bCs/>
                <w:kern w:val="0"/>
                <w:lang w:eastAsia="en-AU"/>
                <w14:ligatures w14:val="none"/>
              </w:rPr>
              <w:t>FLH Lv2</w:t>
            </w:r>
          </w:p>
        </w:tc>
        <w:tc>
          <w:tcPr>
            <w:tcW w:w="1339" w:type="dxa"/>
            <w:tcBorders>
              <w:top w:val="nil"/>
              <w:left w:val="nil"/>
              <w:bottom w:val="single" w:sz="8" w:space="0" w:color="auto"/>
              <w:right w:val="single" w:sz="8" w:space="0" w:color="auto"/>
            </w:tcBorders>
            <w:shd w:val="clear" w:color="auto" w:fill="FFFF00"/>
            <w:noWrap/>
            <w:hideMark/>
          </w:tcPr>
          <w:p w14:paraId="436F5F6D"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$948.00</w:t>
            </w:r>
          </w:p>
        </w:tc>
        <w:tc>
          <w:tcPr>
            <w:tcW w:w="956" w:type="dxa"/>
            <w:tcBorders>
              <w:top w:val="nil"/>
              <w:left w:val="nil"/>
              <w:bottom w:val="single" w:sz="8" w:space="0" w:color="auto"/>
              <w:right w:val="single" w:sz="8" w:space="0" w:color="auto"/>
            </w:tcBorders>
            <w:shd w:val="clear" w:color="auto" w:fill="FFFF00"/>
            <w:noWrap/>
            <w:vAlign w:val="center"/>
            <w:hideMark/>
          </w:tcPr>
          <w:p w14:paraId="22ACA267"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$24.95</w:t>
            </w:r>
          </w:p>
        </w:tc>
        <w:tc>
          <w:tcPr>
            <w:tcW w:w="956" w:type="dxa"/>
            <w:tcBorders>
              <w:top w:val="nil"/>
              <w:left w:val="nil"/>
              <w:bottom w:val="single" w:sz="8" w:space="0" w:color="auto"/>
              <w:right w:val="single" w:sz="8" w:space="0" w:color="auto"/>
            </w:tcBorders>
            <w:shd w:val="clear" w:color="auto" w:fill="FFFF00"/>
            <w:noWrap/>
            <w:vAlign w:val="center"/>
            <w:hideMark/>
          </w:tcPr>
          <w:p w14:paraId="53DF2009"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$37.42</w:t>
            </w:r>
          </w:p>
        </w:tc>
        <w:tc>
          <w:tcPr>
            <w:tcW w:w="956" w:type="dxa"/>
            <w:tcBorders>
              <w:top w:val="single" w:sz="8" w:space="0" w:color="auto"/>
              <w:left w:val="nil"/>
              <w:bottom w:val="single" w:sz="4" w:space="0" w:color="auto"/>
              <w:right w:val="single" w:sz="8" w:space="0" w:color="auto"/>
            </w:tcBorders>
            <w:shd w:val="clear" w:color="auto" w:fill="FFFF00"/>
            <w:noWrap/>
            <w:vAlign w:val="center"/>
            <w:hideMark/>
          </w:tcPr>
          <w:p w14:paraId="31DCD236"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$49.89</w:t>
            </w:r>
          </w:p>
        </w:tc>
        <w:tc>
          <w:tcPr>
            <w:tcW w:w="278" w:type="dxa"/>
            <w:tcBorders>
              <w:top w:val="nil"/>
              <w:left w:val="nil"/>
              <w:bottom w:val="single" w:sz="8" w:space="0" w:color="auto"/>
              <w:right w:val="single" w:sz="8" w:space="0" w:color="auto"/>
            </w:tcBorders>
            <w:shd w:val="clear" w:color="auto" w:fill="84E290" w:themeFill="accent3" w:themeFillTint="66"/>
            <w:noWrap/>
            <w:vAlign w:val="center"/>
            <w:hideMark/>
          </w:tcPr>
          <w:p w14:paraId="7F792C64" w14:textId="7BECD8B7" w:rsidR="004B2691" w:rsidRPr="00C74438" w:rsidRDefault="004B2691" w:rsidP="004B2691">
            <w:pPr>
              <w:spacing w:after="0" w:line="240" w:lineRule="auto"/>
              <w:jc w:val="center"/>
              <w:rPr>
                <w:rFonts w:ascii="Arial" w:eastAsia="Times New Roman" w:hAnsi="Arial" w:cs="Arial"/>
                <w:b/>
                <w:bCs/>
                <w:kern w:val="0"/>
                <w:lang w:eastAsia="en-AU"/>
                <w14:ligatures w14:val="none"/>
              </w:rPr>
            </w:pPr>
            <w:r w:rsidRPr="00C74438">
              <w:rPr>
                <w:rFonts w:ascii="Arial" w:eastAsia="Times New Roman" w:hAnsi="Arial" w:cs="Arial"/>
                <w:color w:val="000000"/>
                <w:kern w:val="0"/>
                <w:lang w:eastAsia="en-AU"/>
                <w14:ligatures w14:val="none"/>
              </w:rPr>
              <w:t> </w:t>
            </w:r>
          </w:p>
        </w:tc>
        <w:tc>
          <w:tcPr>
            <w:tcW w:w="1088" w:type="dxa"/>
            <w:tcBorders>
              <w:top w:val="nil"/>
              <w:left w:val="nil"/>
              <w:bottom w:val="single" w:sz="8" w:space="0" w:color="auto"/>
              <w:right w:val="single" w:sz="8" w:space="0" w:color="auto"/>
            </w:tcBorders>
            <w:shd w:val="clear" w:color="auto" w:fill="DAE9F7" w:themeFill="text2" w:themeFillTint="1A"/>
            <w:noWrap/>
            <w:vAlign w:val="center"/>
            <w:hideMark/>
          </w:tcPr>
          <w:p w14:paraId="66A9032B"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$31.18</w:t>
            </w:r>
          </w:p>
        </w:tc>
        <w:tc>
          <w:tcPr>
            <w:tcW w:w="993" w:type="dxa"/>
            <w:tcBorders>
              <w:top w:val="nil"/>
              <w:left w:val="nil"/>
              <w:bottom w:val="single" w:sz="8" w:space="0" w:color="auto"/>
              <w:right w:val="single" w:sz="8" w:space="0" w:color="auto"/>
            </w:tcBorders>
            <w:shd w:val="clear" w:color="auto" w:fill="DAE9F7" w:themeFill="text2" w:themeFillTint="1A"/>
            <w:noWrap/>
            <w:vAlign w:val="center"/>
            <w:hideMark/>
          </w:tcPr>
          <w:p w14:paraId="7CEB78C9"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$43.66</w:t>
            </w:r>
          </w:p>
        </w:tc>
        <w:tc>
          <w:tcPr>
            <w:tcW w:w="992" w:type="dxa"/>
            <w:tcBorders>
              <w:top w:val="nil"/>
              <w:left w:val="nil"/>
              <w:bottom w:val="single" w:sz="8" w:space="0" w:color="auto"/>
              <w:right w:val="single" w:sz="8" w:space="0" w:color="auto"/>
            </w:tcBorders>
            <w:shd w:val="clear" w:color="auto" w:fill="DAE9F7" w:themeFill="text2" w:themeFillTint="1A"/>
            <w:noWrap/>
            <w:vAlign w:val="center"/>
            <w:hideMark/>
          </w:tcPr>
          <w:p w14:paraId="7085B3FF" w14:textId="77777777" w:rsidR="004B2691" w:rsidRPr="00C74438" w:rsidRDefault="004B2691" w:rsidP="004B2691">
            <w:pPr>
              <w:spacing w:after="0" w:line="240" w:lineRule="auto"/>
              <w:jc w:val="right"/>
              <w:rPr>
                <w:rFonts w:ascii="Arial" w:eastAsia="Times New Roman" w:hAnsi="Arial" w:cs="Arial"/>
                <w:kern w:val="0"/>
                <w:lang w:eastAsia="en-AU"/>
                <w14:ligatures w14:val="none"/>
              </w:rPr>
            </w:pPr>
            <w:r w:rsidRPr="00C74438">
              <w:rPr>
                <w:rFonts w:ascii="Arial" w:eastAsia="Times New Roman" w:hAnsi="Arial" w:cs="Arial"/>
                <w:kern w:val="0"/>
                <w:lang w:eastAsia="en-AU"/>
                <w14:ligatures w14:val="none"/>
              </w:rPr>
              <w:t>$56.13</w:t>
            </w:r>
          </w:p>
        </w:tc>
      </w:tr>
    </w:tbl>
    <w:p w14:paraId="2AFB6DC1" w14:textId="2434F668" w:rsidR="00ED43C1" w:rsidRPr="00C74438" w:rsidRDefault="00ED43C1">
      <w:pPr>
        <w:rPr>
          <w:rFonts w:ascii="Arial" w:hAnsi="Arial" w:cs="Arial"/>
        </w:rPr>
      </w:pPr>
    </w:p>
    <w:tbl>
      <w:tblPr>
        <w:tblW w:w="9781" w:type="dxa"/>
        <w:tblInd w:w="10" w:type="dxa"/>
        <w:tblLayout w:type="fixed"/>
        <w:tblLook w:val="04A0" w:firstRow="1" w:lastRow="0" w:firstColumn="1" w:lastColumn="0" w:noHBand="0" w:noVBand="1"/>
      </w:tblPr>
      <w:tblGrid>
        <w:gridCol w:w="2174"/>
        <w:gridCol w:w="1995"/>
        <w:gridCol w:w="889"/>
        <w:gridCol w:w="889"/>
        <w:gridCol w:w="889"/>
        <w:gridCol w:w="278"/>
        <w:gridCol w:w="889"/>
        <w:gridCol w:w="889"/>
        <w:gridCol w:w="454"/>
        <w:gridCol w:w="435"/>
      </w:tblGrid>
      <w:tr w:rsidR="00AD42FF" w:rsidRPr="00C74438" w14:paraId="53CCE47E" w14:textId="77777777" w:rsidTr="00ED43C1">
        <w:trPr>
          <w:gridAfter w:val="1"/>
          <w:wAfter w:w="435" w:type="dxa"/>
          <w:trHeight w:val="324"/>
        </w:trPr>
        <w:tc>
          <w:tcPr>
            <w:tcW w:w="9346" w:type="dxa"/>
            <w:gridSpan w:val="9"/>
            <w:tcBorders>
              <w:top w:val="single" w:sz="8" w:space="0" w:color="auto"/>
              <w:left w:val="nil"/>
              <w:bottom w:val="single" w:sz="4" w:space="0" w:color="auto"/>
              <w:right w:val="nil"/>
            </w:tcBorders>
            <w:vAlign w:val="bottom"/>
            <w:hideMark/>
          </w:tcPr>
          <w:p w14:paraId="035190E3" w14:textId="6B2FFCA0" w:rsidR="00AD42FF" w:rsidRPr="00C74438" w:rsidRDefault="00AD42FF" w:rsidP="00AD42FF">
            <w:pPr>
              <w:spacing w:after="0" w:line="240" w:lineRule="auto"/>
              <w:rPr>
                <w:rFonts w:ascii="Arial" w:eastAsia="Times New Roman" w:hAnsi="Arial" w:cs="Arial"/>
                <w:i/>
                <w:iCs/>
                <w:color w:val="000000"/>
                <w:kern w:val="0"/>
                <w:lang w:eastAsia="en-AU"/>
                <w14:ligatures w14:val="none"/>
              </w:rPr>
            </w:pPr>
            <w:r w:rsidRPr="00C74438">
              <w:rPr>
                <w:rFonts w:ascii="Arial" w:eastAsia="Times New Roman" w:hAnsi="Arial" w:cs="Arial"/>
                <w:i/>
                <w:iCs/>
                <w:color w:val="000000"/>
                <w:kern w:val="0"/>
                <w:lang w:eastAsia="en-AU"/>
                <w14:ligatures w14:val="none"/>
              </w:rPr>
              <w:t xml:space="preserve">If keep is </w:t>
            </w:r>
            <w:proofErr w:type="gramStart"/>
            <w:r w:rsidRPr="00C74438">
              <w:rPr>
                <w:rFonts w:ascii="Arial" w:eastAsia="Times New Roman" w:hAnsi="Arial" w:cs="Arial"/>
                <w:i/>
                <w:iCs/>
                <w:color w:val="000000"/>
                <w:kern w:val="0"/>
                <w:lang w:eastAsia="en-AU"/>
                <w14:ligatures w14:val="none"/>
              </w:rPr>
              <w:t>provided</w:t>
            </w:r>
            <w:proofErr w:type="gramEnd"/>
            <w:r w:rsidRPr="00C74438">
              <w:rPr>
                <w:rFonts w:ascii="Arial" w:eastAsia="Times New Roman" w:hAnsi="Arial" w:cs="Arial"/>
                <w:i/>
                <w:iCs/>
                <w:color w:val="000000"/>
                <w:kern w:val="0"/>
                <w:lang w:eastAsia="en-AU"/>
                <w14:ligatures w14:val="none"/>
              </w:rPr>
              <w:t xml:space="preserve"> then the employer may deduct an amount of </w:t>
            </w:r>
            <w:r w:rsidRPr="00C74438">
              <w:rPr>
                <w:rFonts w:ascii="Arial" w:eastAsia="Times New Roman" w:hAnsi="Arial" w:cs="Arial"/>
                <w:b/>
                <w:bCs/>
                <w:i/>
                <w:iCs/>
                <w:color w:val="000000"/>
                <w:kern w:val="0"/>
                <w:lang w:eastAsia="en-AU"/>
                <w14:ligatures w14:val="none"/>
              </w:rPr>
              <w:t>$159.34</w:t>
            </w:r>
            <w:r w:rsidRPr="00C74438">
              <w:rPr>
                <w:rFonts w:ascii="Arial" w:eastAsia="Times New Roman" w:hAnsi="Arial" w:cs="Arial"/>
                <w:i/>
                <w:iCs/>
                <w:color w:val="000000"/>
                <w:kern w:val="0"/>
                <w:lang w:eastAsia="en-AU"/>
                <w14:ligatures w14:val="none"/>
              </w:rPr>
              <w:t> per week from the employee’s total weekly wages.</w:t>
            </w:r>
          </w:p>
          <w:p w14:paraId="0DD587F1" w14:textId="77777777" w:rsidR="00ED43C1" w:rsidRPr="00C74438" w:rsidRDefault="00ED43C1" w:rsidP="00AD42FF">
            <w:pPr>
              <w:spacing w:after="0" w:line="240" w:lineRule="auto"/>
              <w:rPr>
                <w:rFonts w:ascii="Arial" w:eastAsia="Times New Roman" w:hAnsi="Arial" w:cs="Arial"/>
                <w:i/>
                <w:iCs/>
                <w:color w:val="000000"/>
                <w:kern w:val="0"/>
                <w:lang w:eastAsia="en-AU"/>
                <w14:ligatures w14:val="none"/>
              </w:rPr>
            </w:pPr>
          </w:p>
        </w:tc>
      </w:tr>
      <w:tr w:rsidR="00DD7205" w:rsidRPr="00C74438" w14:paraId="11128984" w14:textId="77777777" w:rsidTr="00ED43C1">
        <w:trPr>
          <w:trHeight w:val="948"/>
        </w:trPr>
        <w:tc>
          <w:tcPr>
            <w:tcW w:w="2174" w:type="dxa"/>
            <w:tcBorders>
              <w:top w:val="single" w:sz="8" w:space="0" w:color="BFBFBF"/>
              <w:left w:val="single" w:sz="8" w:space="0" w:color="BFBFBF"/>
              <w:bottom w:val="single" w:sz="8" w:space="0" w:color="BFBFBF"/>
              <w:right w:val="single" w:sz="8" w:space="0" w:color="BFBFBF"/>
            </w:tcBorders>
            <w:shd w:val="clear" w:color="000000" w:fill="EAEAEA"/>
            <w:vAlign w:val="center"/>
            <w:hideMark/>
          </w:tcPr>
          <w:p w14:paraId="325E06B9" w14:textId="77777777" w:rsidR="00DD7205" w:rsidRPr="00C74438" w:rsidRDefault="00DD7205" w:rsidP="00DD7205">
            <w:pPr>
              <w:spacing w:after="0" w:line="240" w:lineRule="auto"/>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Age of employee</w:t>
            </w:r>
          </w:p>
        </w:tc>
        <w:tc>
          <w:tcPr>
            <w:tcW w:w="1995" w:type="dxa"/>
            <w:tcBorders>
              <w:top w:val="single" w:sz="8" w:space="0" w:color="BFBFBF"/>
              <w:left w:val="nil"/>
              <w:bottom w:val="single" w:sz="8" w:space="0" w:color="BFBFBF"/>
              <w:right w:val="single" w:sz="8" w:space="0" w:color="BFBFBF"/>
            </w:tcBorders>
            <w:shd w:val="clear" w:color="000000" w:fill="EAEAEA"/>
            <w:vAlign w:val="center"/>
            <w:hideMark/>
          </w:tcPr>
          <w:p w14:paraId="5C34C311" w14:textId="77777777" w:rsidR="00DD7205" w:rsidRPr="00C74438" w:rsidRDefault="00DD7205" w:rsidP="00DD7205">
            <w:pPr>
              <w:spacing w:after="0" w:line="240" w:lineRule="auto"/>
              <w:jc w:val="cente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of relevant adult rate</w:t>
            </w:r>
          </w:p>
        </w:tc>
        <w:tc>
          <w:tcPr>
            <w:tcW w:w="889" w:type="dxa"/>
            <w:tcBorders>
              <w:top w:val="nil"/>
              <w:left w:val="nil"/>
              <w:bottom w:val="nil"/>
              <w:right w:val="nil"/>
            </w:tcBorders>
            <w:noWrap/>
            <w:vAlign w:val="bottom"/>
            <w:hideMark/>
          </w:tcPr>
          <w:p w14:paraId="6F2C5789" w14:textId="77777777" w:rsidR="00DD7205" w:rsidRPr="00C74438" w:rsidRDefault="00DD7205" w:rsidP="00DD7205">
            <w:pPr>
              <w:spacing w:after="0" w:line="240" w:lineRule="auto"/>
              <w:jc w:val="center"/>
              <w:rPr>
                <w:rFonts w:ascii="Arial" w:eastAsia="Times New Roman" w:hAnsi="Arial" w:cs="Arial"/>
                <w:b/>
                <w:bCs/>
                <w:color w:val="000000"/>
                <w:kern w:val="0"/>
                <w:lang w:eastAsia="en-AU"/>
                <w14:ligatures w14:val="none"/>
              </w:rPr>
            </w:pPr>
          </w:p>
        </w:tc>
        <w:tc>
          <w:tcPr>
            <w:tcW w:w="889" w:type="dxa"/>
            <w:tcBorders>
              <w:top w:val="nil"/>
              <w:left w:val="nil"/>
              <w:bottom w:val="nil"/>
              <w:right w:val="nil"/>
            </w:tcBorders>
            <w:noWrap/>
            <w:vAlign w:val="bottom"/>
            <w:hideMark/>
          </w:tcPr>
          <w:p w14:paraId="13272659"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5FF6D64F"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1B887476"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5CE88B96"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603FE696"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0E7DF451"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r w:rsidR="00DD7205" w:rsidRPr="00C74438" w14:paraId="5E25C4C7" w14:textId="77777777" w:rsidTr="00ED43C1">
        <w:trPr>
          <w:trHeight w:val="612"/>
        </w:trPr>
        <w:tc>
          <w:tcPr>
            <w:tcW w:w="2174" w:type="dxa"/>
            <w:tcBorders>
              <w:top w:val="nil"/>
              <w:left w:val="single" w:sz="8" w:space="0" w:color="BFBFBF"/>
              <w:bottom w:val="single" w:sz="8" w:space="0" w:color="BFBFBF"/>
              <w:right w:val="single" w:sz="8" w:space="0" w:color="BFBFBF"/>
            </w:tcBorders>
            <w:shd w:val="clear" w:color="000000" w:fill="FFFFFF"/>
            <w:vAlign w:val="center"/>
            <w:hideMark/>
          </w:tcPr>
          <w:p w14:paraId="0F324860" w14:textId="77777777" w:rsidR="00DD7205" w:rsidRPr="00C74438" w:rsidRDefault="00DD7205" w:rsidP="00DD7205">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Under 16 years</w:t>
            </w:r>
          </w:p>
        </w:tc>
        <w:tc>
          <w:tcPr>
            <w:tcW w:w="1995" w:type="dxa"/>
            <w:tcBorders>
              <w:top w:val="nil"/>
              <w:left w:val="nil"/>
              <w:bottom w:val="single" w:sz="8" w:space="0" w:color="BFBFBF"/>
              <w:right w:val="single" w:sz="8" w:space="0" w:color="BFBFBF"/>
            </w:tcBorders>
            <w:shd w:val="clear" w:color="000000" w:fill="FFFFFF"/>
            <w:vAlign w:val="center"/>
            <w:hideMark/>
          </w:tcPr>
          <w:p w14:paraId="170F3FED"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50</w:t>
            </w:r>
          </w:p>
        </w:tc>
        <w:tc>
          <w:tcPr>
            <w:tcW w:w="889" w:type="dxa"/>
            <w:tcBorders>
              <w:top w:val="nil"/>
              <w:left w:val="nil"/>
              <w:bottom w:val="nil"/>
              <w:right w:val="nil"/>
            </w:tcBorders>
            <w:noWrap/>
            <w:vAlign w:val="bottom"/>
            <w:hideMark/>
          </w:tcPr>
          <w:p w14:paraId="3F1431A7"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p>
        </w:tc>
        <w:tc>
          <w:tcPr>
            <w:tcW w:w="889" w:type="dxa"/>
            <w:tcBorders>
              <w:top w:val="nil"/>
              <w:left w:val="nil"/>
              <w:bottom w:val="nil"/>
              <w:right w:val="nil"/>
            </w:tcBorders>
            <w:noWrap/>
            <w:vAlign w:val="bottom"/>
            <w:hideMark/>
          </w:tcPr>
          <w:p w14:paraId="04C1A33F"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13A0579E"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094E16ED"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13D2435D"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046F0248"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31B7402D"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r w:rsidR="00DD7205" w:rsidRPr="00C74438" w14:paraId="69EB79EE" w14:textId="77777777" w:rsidTr="00ED43C1">
        <w:trPr>
          <w:trHeight w:val="312"/>
        </w:trPr>
        <w:tc>
          <w:tcPr>
            <w:tcW w:w="2174" w:type="dxa"/>
            <w:tcBorders>
              <w:top w:val="nil"/>
              <w:left w:val="single" w:sz="8" w:space="0" w:color="BFBFBF"/>
              <w:bottom w:val="single" w:sz="8" w:space="0" w:color="BFBFBF"/>
              <w:right w:val="single" w:sz="8" w:space="0" w:color="BFBFBF"/>
            </w:tcBorders>
            <w:shd w:val="clear" w:color="000000" w:fill="EAEAEA"/>
            <w:vAlign w:val="center"/>
            <w:hideMark/>
          </w:tcPr>
          <w:p w14:paraId="69FAFC9A" w14:textId="77777777" w:rsidR="00DD7205" w:rsidRPr="00C74438" w:rsidRDefault="00DD7205" w:rsidP="00DD7205">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16 years</w:t>
            </w:r>
          </w:p>
        </w:tc>
        <w:tc>
          <w:tcPr>
            <w:tcW w:w="1995" w:type="dxa"/>
            <w:tcBorders>
              <w:top w:val="nil"/>
              <w:left w:val="nil"/>
              <w:bottom w:val="single" w:sz="8" w:space="0" w:color="BFBFBF"/>
              <w:right w:val="single" w:sz="8" w:space="0" w:color="BFBFBF"/>
            </w:tcBorders>
            <w:shd w:val="clear" w:color="000000" w:fill="EAEAEA"/>
            <w:vAlign w:val="center"/>
            <w:hideMark/>
          </w:tcPr>
          <w:p w14:paraId="5CB998E1"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60</w:t>
            </w:r>
          </w:p>
        </w:tc>
        <w:tc>
          <w:tcPr>
            <w:tcW w:w="889" w:type="dxa"/>
            <w:tcBorders>
              <w:top w:val="nil"/>
              <w:left w:val="nil"/>
              <w:bottom w:val="nil"/>
              <w:right w:val="nil"/>
            </w:tcBorders>
            <w:noWrap/>
            <w:vAlign w:val="bottom"/>
            <w:hideMark/>
          </w:tcPr>
          <w:p w14:paraId="572AD005"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p>
        </w:tc>
        <w:tc>
          <w:tcPr>
            <w:tcW w:w="889" w:type="dxa"/>
            <w:tcBorders>
              <w:top w:val="nil"/>
              <w:left w:val="nil"/>
              <w:bottom w:val="nil"/>
              <w:right w:val="nil"/>
            </w:tcBorders>
            <w:noWrap/>
            <w:vAlign w:val="bottom"/>
            <w:hideMark/>
          </w:tcPr>
          <w:p w14:paraId="207B3951"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3252A8AD"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281DBCEE"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17E5C643"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64F3BCF9"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75A584FB"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r w:rsidR="00DD7205" w:rsidRPr="00C74438" w14:paraId="56124B7F" w14:textId="77777777" w:rsidTr="00ED43C1">
        <w:trPr>
          <w:trHeight w:val="312"/>
        </w:trPr>
        <w:tc>
          <w:tcPr>
            <w:tcW w:w="2174" w:type="dxa"/>
            <w:tcBorders>
              <w:top w:val="nil"/>
              <w:left w:val="single" w:sz="8" w:space="0" w:color="BFBFBF"/>
              <w:bottom w:val="single" w:sz="8" w:space="0" w:color="BFBFBF"/>
              <w:right w:val="single" w:sz="8" w:space="0" w:color="BFBFBF"/>
            </w:tcBorders>
            <w:shd w:val="clear" w:color="000000" w:fill="FFFFFF"/>
            <w:vAlign w:val="center"/>
            <w:hideMark/>
          </w:tcPr>
          <w:p w14:paraId="09B19D45" w14:textId="77777777" w:rsidR="00DD7205" w:rsidRPr="00C74438" w:rsidRDefault="00DD7205" w:rsidP="00DD7205">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17 years</w:t>
            </w:r>
          </w:p>
        </w:tc>
        <w:tc>
          <w:tcPr>
            <w:tcW w:w="1995" w:type="dxa"/>
            <w:tcBorders>
              <w:top w:val="nil"/>
              <w:left w:val="nil"/>
              <w:bottom w:val="single" w:sz="8" w:space="0" w:color="BFBFBF"/>
              <w:right w:val="single" w:sz="8" w:space="0" w:color="BFBFBF"/>
            </w:tcBorders>
            <w:shd w:val="clear" w:color="000000" w:fill="FFFFFF"/>
            <w:vAlign w:val="center"/>
            <w:hideMark/>
          </w:tcPr>
          <w:p w14:paraId="7DEB1291"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70</w:t>
            </w:r>
          </w:p>
        </w:tc>
        <w:tc>
          <w:tcPr>
            <w:tcW w:w="889" w:type="dxa"/>
            <w:tcBorders>
              <w:top w:val="nil"/>
              <w:left w:val="nil"/>
              <w:bottom w:val="nil"/>
              <w:right w:val="nil"/>
            </w:tcBorders>
            <w:noWrap/>
            <w:vAlign w:val="bottom"/>
            <w:hideMark/>
          </w:tcPr>
          <w:p w14:paraId="3E342EDA"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p>
        </w:tc>
        <w:tc>
          <w:tcPr>
            <w:tcW w:w="889" w:type="dxa"/>
            <w:tcBorders>
              <w:top w:val="nil"/>
              <w:left w:val="nil"/>
              <w:bottom w:val="nil"/>
              <w:right w:val="nil"/>
            </w:tcBorders>
            <w:noWrap/>
            <w:vAlign w:val="bottom"/>
            <w:hideMark/>
          </w:tcPr>
          <w:p w14:paraId="72F62381"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67BD028C"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5917AA45"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7BEC0B1B"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2972F62F"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3A5B27CA"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r w:rsidR="00DD7205" w:rsidRPr="00C74438" w14:paraId="787997B0" w14:textId="77777777" w:rsidTr="00ED43C1">
        <w:trPr>
          <w:trHeight w:val="312"/>
        </w:trPr>
        <w:tc>
          <w:tcPr>
            <w:tcW w:w="2174" w:type="dxa"/>
            <w:tcBorders>
              <w:top w:val="nil"/>
              <w:left w:val="single" w:sz="8" w:space="0" w:color="BFBFBF"/>
              <w:bottom w:val="single" w:sz="8" w:space="0" w:color="BFBFBF"/>
              <w:right w:val="single" w:sz="8" w:space="0" w:color="BFBFBF"/>
            </w:tcBorders>
            <w:shd w:val="clear" w:color="000000" w:fill="EAEAEA"/>
            <w:vAlign w:val="center"/>
            <w:hideMark/>
          </w:tcPr>
          <w:p w14:paraId="16E71C2F" w14:textId="77777777" w:rsidR="00DD7205" w:rsidRPr="00C74438" w:rsidRDefault="00DD7205" w:rsidP="00DD7205">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18 years</w:t>
            </w:r>
          </w:p>
        </w:tc>
        <w:tc>
          <w:tcPr>
            <w:tcW w:w="1995" w:type="dxa"/>
            <w:tcBorders>
              <w:top w:val="nil"/>
              <w:left w:val="nil"/>
              <w:bottom w:val="single" w:sz="8" w:space="0" w:color="BFBFBF"/>
              <w:right w:val="single" w:sz="8" w:space="0" w:color="BFBFBF"/>
            </w:tcBorders>
            <w:shd w:val="clear" w:color="000000" w:fill="EAEAEA"/>
            <w:vAlign w:val="center"/>
            <w:hideMark/>
          </w:tcPr>
          <w:p w14:paraId="3B30F0C5"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80</w:t>
            </w:r>
          </w:p>
        </w:tc>
        <w:tc>
          <w:tcPr>
            <w:tcW w:w="889" w:type="dxa"/>
            <w:tcBorders>
              <w:top w:val="nil"/>
              <w:left w:val="nil"/>
              <w:bottom w:val="nil"/>
              <w:right w:val="nil"/>
            </w:tcBorders>
            <w:noWrap/>
            <w:vAlign w:val="bottom"/>
            <w:hideMark/>
          </w:tcPr>
          <w:p w14:paraId="5F918A29"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p>
        </w:tc>
        <w:tc>
          <w:tcPr>
            <w:tcW w:w="889" w:type="dxa"/>
            <w:tcBorders>
              <w:top w:val="nil"/>
              <w:left w:val="nil"/>
              <w:bottom w:val="nil"/>
              <w:right w:val="nil"/>
            </w:tcBorders>
            <w:noWrap/>
            <w:vAlign w:val="bottom"/>
            <w:hideMark/>
          </w:tcPr>
          <w:p w14:paraId="6D6E2381"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3554F92F"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17E85A84"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47E536A5"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3F6E36BA"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02364ECC"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r w:rsidR="00DD7205" w:rsidRPr="00C74438" w14:paraId="74A98FC4" w14:textId="77777777" w:rsidTr="00ED43C1">
        <w:trPr>
          <w:trHeight w:val="312"/>
        </w:trPr>
        <w:tc>
          <w:tcPr>
            <w:tcW w:w="2174" w:type="dxa"/>
            <w:tcBorders>
              <w:top w:val="nil"/>
              <w:left w:val="single" w:sz="8" w:space="0" w:color="BFBFBF"/>
              <w:bottom w:val="single" w:sz="8" w:space="0" w:color="BFBFBF"/>
              <w:right w:val="single" w:sz="8" w:space="0" w:color="BFBFBF"/>
            </w:tcBorders>
            <w:shd w:val="clear" w:color="000000" w:fill="FFFFFF"/>
            <w:vAlign w:val="center"/>
            <w:hideMark/>
          </w:tcPr>
          <w:p w14:paraId="6BBD21E4" w14:textId="77777777" w:rsidR="00DD7205" w:rsidRPr="00C74438" w:rsidRDefault="00DD7205" w:rsidP="00DD7205">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19 years</w:t>
            </w:r>
          </w:p>
        </w:tc>
        <w:tc>
          <w:tcPr>
            <w:tcW w:w="1995" w:type="dxa"/>
            <w:tcBorders>
              <w:top w:val="nil"/>
              <w:left w:val="nil"/>
              <w:bottom w:val="single" w:sz="8" w:space="0" w:color="BFBFBF"/>
              <w:right w:val="single" w:sz="8" w:space="0" w:color="BFBFBF"/>
            </w:tcBorders>
            <w:shd w:val="clear" w:color="000000" w:fill="FFFFFF"/>
            <w:vAlign w:val="center"/>
            <w:hideMark/>
          </w:tcPr>
          <w:p w14:paraId="51CA0869"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90</w:t>
            </w:r>
          </w:p>
        </w:tc>
        <w:tc>
          <w:tcPr>
            <w:tcW w:w="889" w:type="dxa"/>
            <w:tcBorders>
              <w:top w:val="nil"/>
              <w:left w:val="nil"/>
              <w:bottom w:val="nil"/>
              <w:right w:val="nil"/>
            </w:tcBorders>
            <w:noWrap/>
            <w:vAlign w:val="bottom"/>
            <w:hideMark/>
          </w:tcPr>
          <w:p w14:paraId="4EB1833A"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p>
        </w:tc>
        <w:tc>
          <w:tcPr>
            <w:tcW w:w="889" w:type="dxa"/>
            <w:tcBorders>
              <w:top w:val="nil"/>
              <w:left w:val="nil"/>
              <w:bottom w:val="nil"/>
              <w:right w:val="nil"/>
            </w:tcBorders>
            <w:noWrap/>
            <w:vAlign w:val="bottom"/>
            <w:hideMark/>
          </w:tcPr>
          <w:p w14:paraId="0B04352B"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3B787815"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17A37FB8"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76677142"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7970F2C0"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7D1DA0AA"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r w:rsidR="00DD7205" w:rsidRPr="00C74438" w14:paraId="60595C2C" w14:textId="77777777" w:rsidTr="00ED43C1">
        <w:trPr>
          <w:trHeight w:val="312"/>
        </w:trPr>
        <w:tc>
          <w:tcPr>
            <w:tcW w:w="2174" w:type="dxa"/>
            <w:tcBorders>
              <w:top w:val="nil"/>
              <w:left w:val="single" w:sz="8" w:space="0" w:color="BFBFBF"/>
              <w:bottom w:val="single" w:sz="8" w:space="0" w:color="BFBFBF"/>
              <w:right w:val="single" w:sz="8" w:space="0" w:color="BFBFBF"/>
            </w:tcBorders>
            <w:shd w:val="clear" w:color="000000" w:fill="EAEAEA"/>
            <w:vAlign w:val="center"/>
            <w:hideMark/>
          </w:tcPr>
          <w:p w14:paraId="27FD55B4" w14:textId="77777777" w:rsidR="00DD7205" w:rsidRPr="00C74438" w:rsidRDefault="00DD7205" w:rsidP="00DD7205">
            <w:pPr>
              <w:spacing w:after="0" w:line="240" w:lineRule="auto"/>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20 years</w:t>
            </w:r>
          </w:p>
        </w:tc>
        <w:tc>
          <w:tcPr>
            <w:tcW w:w="1995" w:type="dxa"/>
            <w:tcBorders>
              <w:top w:val="nil"/>
              <w:left w:val="nil"/>
              <w:bottom w:val="single" w:sz="8" w:space="0" w:color="BFBFBF"/>
              <w:right w:val="single" w:sz="8" w:space="0" w:color="BFBFBF"/>
            </w:tcBorders>
            <w:shd w:val="clear" w:color="000000" w:fill="EAEAEA"/>
            <w:vAlign w:val="center"/>
            <w:hideMark/>
          </w:tcPr>
          <w:p w14:paraId="3CCDABD7"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100</w:t>
            </w:r>
          </w:p>
        </w:tc>
        <w:tc>
          <w:tcPr>
            <w:tcW w:w="889" w:type="dxa"/>
            <w:tcBorders>
              <w:top w:val="nil"/>
              <w:left w:val="nil"/>
              <w:bottom w:val="nil"/>
              <w:right w:val="nil"/>
            </w:tcBorders>
            <w:noWrap/>
            <w:vAlign w:val="bottom"/>
            <w:hideMark/>
          </w:tcPr>
          <w:p w14:paraId="39461B97" w14:textId="77777777" w:rsidR="00DD7205" w:rsidRPr="00C74438" w:rsidRDefault="00DD7205" w:rsidP="00DD7205">
            <w:pPr>
              <w:spacing w:after="0" w:line="240" w:lineRule="auto"/>
              <w:jc w:val="center"/>
              <w:rPr>
                <w:rFonts w:ascii="Arial" w:eastAsia="Times New Roman" w:hAnsi="Arial" w:cs="Arial"/>
                <w:color w:val="000000"/>
                <w:kern w:val="0"/>
                <w:lang w:eastAsia="en-AU"/>
                <w14:ligatures w14:val="none"/>
              </w:rPr>
            </w:pPr>
          </w:p>
        </w:tc>
        <w:tc>
          <w:tcPr>
            <w:tcW w:w="889" w:type="dxa"/>
            <w:tcBorders>
              <w:top w:val="nil"/>
              <w:left w:val="nil"/>
              <w:bottom w:val="nil"/>
              <w:right w:val="nil"/>
            </w:tcBorders>
            <w:noWrap/>
            <w:vAlign w:val="bottom"/>
            <w:hideMark/>
          </w:tcPr>
          <w:p w14:paraId="519D4A71"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1A3DC20C"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278" w:type="dxa"/>
            <w:tcBorders>
              <w:top w:val="nil"/>
              <w:left w:val="nil"/>
              <w:bottom w:val="nil"/>
              <w:right w:val="nil"/>
            </w:tcBorders>
            <w:noWrap/>
            <w:vAlign w:val="bottom"/>
            <w:hideMark/>
          </w:tcPr>
          <w:p w14:paraId="4E49F68A"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0683DE1C"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tcBorders>
              <w:top w:val="nil"/>
              <w:left w:val="nil"/>
              <w:bottom w:val="nil"/>
              <w:right w:val="nil"/>
            </w:tcBorders>
            <w:noWrap/>
            <w:vAlign w:val="bottom"/>
            <w:hideMark/>
          </w:tcPr>
          <w:p w14:paraId="0BEC80B6" w14:textId="77777777" w:rsidR="00DD7205" w:rsidRPr="00C74438" w:rsidRDefault="00DD7205" w:rsidP="00DD7205">
            <w:pPr>
              <w:spacing w:after="0" w:line="240" w:lineRule="auto"/>
              <w:rPr>
                <w:rFonts w:ascii="Arial" w:eastAsia="Times New Roman" w:hAnsi="Arial" w:cs="Arial"/>
                <w:kern w:val="0"/>
                <w:lang w:eastAsia="en-AU"/>
                <w14:ligatures w14:val="none"/>
              </w:rPr>
            </w:pPr>
          </w:p>
        </w:tc>
        <w:tc>
          <w:tcPr>
            <w:tcW w:w="889" w:type="dxa"/>
            <w:gridSpan w:val="2"/>
            <w:tcBorders>
              <w:top w:val="nil"/>
              <w:left w:val="nil"/>
              <w:bottom w:val="nil"/>
              <w:right w:val="nil"/>
            </w:tcBorders>
            <w:noWrap/>
            <w:vAlign w:val="bottom"/>
            <w:hideMark/>
          </w:tcPr>
          <w:p w14:paraId="0B1283DD" w14:textId="77777777" w:rsidR="00DD7205" w:rsidRPr="00C74438" w:rsidRDefault="00DD7205" w:rsidP="00DD7205">
            <w:pPr>
              <w:spacing w:after="0" w:line="240" w:lineRule="auto"/>
              <w:rPr>
                <w:rFonts w:ascii="Arial" w:eastAsia="Times New Roman" w:hAnsi="Arial" w:cs="Arial"/>
                <w:kern w:val="0"/>
                <w:lang w:eastAsia="en-AU"/>
                <w14:ligatures w14:val="none"/>
              </w:rPr>
            </w:pPr>
          </w:p>
        </w:tc>
      </w:tr>
    </w:tbl>
    <w:p w14:paraId="400EB34C" w14:textId="77777777" w:rsidR="00E610E6" w:rsidRPr="00C74438" w:rsidRDefault="00E610E6" w:rsidP="00C13357">
      <w:pPr>
        <w:pStyle w:val="NoSpacing"/>
        <w:rPr>
          <w:rFonts w:ascii="Arial" w:hAnsi="Arial" w:cs="Arial"/>
          <w:b/>
          <w:bCs/>
        </w:rPr>
      </w:pPr>
    </w:p>
    <w:p w14:paraId="2BEF8139" w14:textId="7F641CB5" w:rsidR="00301DD8" w:rsidRPr="00C74438" w:rsidRDefault="009F5223" w:rsidP="00421E32">
      <w:pPr>
        <w:rPr>
          <w:rFonts w:ascii="Arial" w:eastAsia="Times New Roman" w:hAnsi="Arial" w:cs="Arial"/>
          <w:b/>
          <w:bCs/>
          <w:color w:val="000000"/>
          <w:kern w:val="36"/>
          <w:bdr w:val="none" w:sz="0" w:space="0" w:color="auto" w:frame="1"/>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 xml:space="preserve">Wage rates, classifications, and allowances for the following please refer to Part </w:t>
      </w:r>
      <w:r w:rsidR="00301DD8" w:rsidRPr="00C74438">
        <w:rPr>
          <w:rFonts w:ascii="Arial" w:eastAsia="Times New Roman" w:hAnsi="Arial" w:cs="Arial"/>
          <w:b/>
          <w:bCs/>
          <w:color w:val="000000"/>
          <w:kern w:val="36"/>
          <w:bdr w:val="none" w:sz="0" w:space="0" w:color="auto" w:frame="1"/>
          <w:lang w:eastAsia="en-AU"/>
          <w14:ligatures w14:val="none"/>
        </w:rPr>
        <w:t>9 starting at clause 50</w:t>
      </w:r>
      <w:r w:rsidR="007972F1" w:rsidRPr="00C74438">
        <w:rPr>
          <w:rFonts w:ascii="Arial" w:eastAsia="Times New Roman" w:hAnsi="Arial" w:cs="Arial"/>
          <w:b/>
          <w:bCs/>
          <w:color w:val="000000"/>
          <w:kern w:val="36"/>
          <w:bdr w:val="none" w:sz="0" w:space="0" w:color="auto" w:frame="1"/>
          <w:lang w:eastAsia="en-AU"/>
          <w14:ligatures w14:val="none"/>
        </w:rPr>
        <w:t xml:space="preserve"> </w:t>
      </w:r>
      <w:hyperlink r:id="rId23" w:tgtFrame="_blank" w:history="1">
        <w:r w:rsidR="007972F1" w:rsidRPr="00C74438">
          <w:rPr>
            <w:rStyle w:val="Hyperlink"/>
            <w:rFonts w:ascii="Arial" w:eastAsia="Times New Roman" w:hAnsi="Arial" w:cs="Arial"/>
            <w:b/>
            <w:bCs/>
            <w:kern w:val="36"/>
            <w:bdr w:val="none" w:sz="0" w:space="0" w:color="auto" w:frame="1"/>
            <w:lang w:eastAsia="en-AU"/>
            <w14:ligatures w14:val="none"/>
          </w:rPr>
          <w:t>Pastoral Award 2020 [MA000035]</w:t>
        </w:r>
      </w:hyperlink>
    </w:p>
    <w:p w14:paraId="774B6DE2" w14:textId="77777777" w:rsidR="007972F1" w:rsidRPr="00C74438" w:rsidRDefault="00C85E26"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Shearing Operations</w:t>
      </w:r>
      <w:r w:rsidR="00846FBE" w:rsidRPr="00C74438">
        <w:rPr>
          <w:rFonts w:ascii="Arial" w:eastAsia="Times New Roman" w:hAnsi="Arial" w:cs="Arial"/>
          <w:b/>
          <w:bCs/>
          <w:color w:val="000000"/>
          <w:kern w:val="36"/>
          <w:bdr w:val="none" w:sz="0" w:space="0" w:color="auto" w:frame="1"/>
          <w:lang w:eastAsia="en-AU"/>
          <w14:ligatures w14:val="none"/>
        </w:rPr>
        <w:t xml:space="preserve">, </w:t>
      </w:r>
    </w:p>
    <w:p w14:paraId="1B604D1F" w14:textId="77777777" w:rsidR="007972F1" w:rsidRPr="00C74438" w:rsidRDefault="00846FBE"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 xml:space="preserve">wool pressers, </w:t>
      </w:r>
      <w:r w:rsidR="00C85E26" w:rsidRPr="00C74438">
        <w:rPr>
          <w:rFonts w:ascii="Arial" w:eastAsia="Times New Roman" w:hAnsi="Arial" w:cs="Arial"/>
          <w:b/>
          <w:bCs/>
          <w:color w:val="000000"/>
          <w:kern w:val="36"/>
          <w:bdr w:val="none" w:sz="0" w:space="0" w:color="auto" w:frame="1"/>
          <w:lang w:eastAsia="en-AU"/>
          <w14:ligatures w14:val="none"/>
        </w:rPr>
        <w:t xml:space="preserve"> </w:t>
      </w:r>
    </w:p>
    <w:p w14:paraId="10CD10E0" w14:textId="77777777" w:rsidR="007972F1" w:rsidRPr="00C74438" w:rsidRDefault="002637E0"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wool pressers shed hands</w:t>
      </w:r>
      <w:r w:rsidR="00424F7C" w:rsidRPr="00C74438">
        <w:rPr>
          <w:rFonts w:ascii="Arial" w:eastAsia="Times New Roman" w:hAnsi="Arial" w:cs="Arial"/>
          <w:b/>
          <w:bCs/>
          <w:color w:val="000000"/>
          <w:kern w:val="36"/>
          <w:bdr w:val="none" w:sz="0" w:space="0" w:color="auto" w:frame="1"/>
          <w:lang w:eastAsia="en-AU"/>
          <w14:ligatures w14:val="none"/>
        </w:rPr>
        <w:t xml:space="preserve">, </w:t>
      </w:r>
    </w:p>
    <w:p w14:paraId="5F47067E" w14:textId="77777777" w:rsidR="007972F1" w:rsidRPr="00C74438" w:rsidRDefault="00424F7C"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 xml:space="preserve">shearing cooks, </w:t>
      </w:r>
      <w:r w:rsidR="002637E0" w:rsidRPr="00C74438">
        <w:rPr>
          <w:rFonts w:ascii="Arial" w:eastAsia="Times New Roman" w:hAnsi="Arial" w:cs="Arial"/>
          <w:b/>
          <w:bCs/>
          <w:color w:val="000000"/>
          <w:kern w:val="36"/>
          <w:bdr w:val="none" w:sz="0" w:space="0" w:color="auto" w:frame="1"/>
          <w:lang w:eastAsia="en-AU"/>
          <w14:ligatures w14:val="none"/>
        </w:rPr>
        <w:t xml:space="preserve"> </w:t>
      </w:r>
    </w:p>
    <w:p w14:paraId="5F0B1F2F" w14:textId="48B83E9E" w:rsidR="007972F1" w:rsidRPr="00C74438" w:rsidRDefault="00424F7C"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sheare</w:t>
      </w:r>
      <w:r w:rsidR="00AC1759" w:rsidRPr="00C74438">
        <w:rPr>
          <w:rFonts w:ascii="Arial" w:eastAsia="Times New Roman" w:hAnsi="Arial" w:cs="Arial"/>
          <w:b/>
          <w:bCs/>
          <w:color w:val="000000"/>
          <w:kern w:val="36"/>
          <w:bdr w:val="none" w:sz="0" w:space="0" w:color="auto" w:frame="1"/>
          <w:lang w:eastAsia="en-AU"/>
          <w14:ligatures w14:val="none"/>
        </w:rPr>
        <w:t>r</w:t>
      </w:r>
      <w:r w:rsidRPr="00C74438">
        <w:rPr>
          <w:rFonts w:ascii="Arial" w:eastAsia="Times New Roman" w:hAnsi="Arial" w:cs="Arial"/>
          <w:b/>
          <w:bCs/>
          <w:color w:val="000000"/>
          <w:kern w:val="36"/>
          <w:bdr w:val="none" w:sz="0" w:space="0" w:color="auto" w:frame="1"/>
          <w:lang w:eastAsia="en-AU"/>
          <w14:ligatures w14:val="none"/>
        </w:rPr>
        <w:t>s</w:t>
      </w:r>
      <w:r w:rsidR="00AC1759" w:rsidRPr="00C74438">
        <w:rPr>
          <w:rFonts w:ascii="Arial" w:eastAsia="Times New Roman" w:hAnsi="Arial" w:cs="Arial"/>
          <w:b/>
          <w:bCs/>
          <w:color w:val="000000"/>
          <w:kern w:val="36"/>
          <w:bdr w:val="none" w:sz="0" w:space="0" w:color="auto" w:frame="1"/>
          <w:lang w:eastAsia="en-AU"/>
          <w14:ligatures w14:val="none"/>
        </w:rPr>
        <w:t xml:space="preserve">, </w:t>
      </w:r>
    </w:p>
    <w:p w14:paraId="6625C09B" w14:textId="77777777" w:rsidR="007972F1" w:rsidRPr="00C74438" w:rsidRDefault="00AC1759"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 xml:space="preserve">learner shearers, </w:t>
      </w:r>
    </w:p>
    <w:p w14:paraId="293DF14A" w14:textId="77777777" w:rsidR="007972F1" w:rsidRPr="00C74438" w:rsidRDefault="00AC1759" w:rsidP="007972F1">
      <w:pPr>
        <w:pStyle w:val="ListParagraph"/>
        <w:numPr>
          <w:ilvl w:val="0"/>
          <w:numId w:val="41"/>
        </w:numPr>
        <w:rPr>
          <w:rFonts w:ascii="Arial" w:eastAsia="Times New Roman" w:hAnsi="Arial" w:cs="Arial"/>
          <w:color w:val="000000"/>
          <w:kern w:val="36"/>
          <w:lang w:eastAsia="en-AU"/>
          <w14:ligatures w14:val="none"/>
        </w:rPr>
      </w:pPr>
      <w:proofErr w:type="spellStart"/>
      <w:r w:rsidRPr="00C74438">
        <w:rPr>
          <w:rFonts w:ascii="Arial" w:eastAsia="Times New Roman" w:hAnsi="Arial" w:cs="Arial"/>
          <w:b/>
          <w:bCs/>
          <w:color w:val="000000"/>
          <w:kern w:val="36"/>
          <w:bdr w:val="none" w:sz="0" w:space="0" w:color="auto" w:frame="1"/>
          <w:lang w:eastAsia="en-AU"/>
          <w14:ligatures w14:val="none"/>
        </w:rPr>
        <w:t>crutche</w:t>
      </w:r>
      <w:r w:rsidR="0010753B" w:rsidRPr="00C74438">
        <w:rPr>
          <w:rFonts w:ascii="Arial" w:eastAsia="Times New Roman" w:hAnsi="Arial" w:cs="Arial"/>
          <w:b/>
          <w:bCs/>
          <w:color w:val="000000"/>
          <w:kern w:val="36"/>
          <w:bdr w:val="none" w:sz="0" w:space="0" w:color="auto" w:frame="1"/>
          <w:lang w:eastAsia="en-AU"/>
          <w14:ligatures w14:val="none"/>
        </w:rPr>
        <w:t>r</w:t>
      </w:r>
      <w:r w:rsidRPr="00C74438">
        <w:rPr>
          <w:rFonts w:ascii="Arial" w:eastAsia="Times New Roman" w:hAnsi="Arial" w:cs="Arial"/>
          <w:b/>
          <w:bCs/>
          <w:color w:val="000000"/>
          <w:kern w:val="36"/>
          <w:bdr w:val="none" w:sz="0" w:space="0" w:color="auto" w:frame="1"/>
          <w:lang w:eastAsia="en-AU"/>
          <w14:ligatures w14:val="none"/>
        </w:rPr>
        <w:t>s</w:t>
      </w:r>
      <w:proofErr w:type="spellEnd"/>
      <w:r w:rsidR="0010753B" w:rsidRPr="00C74438">
        <w:rPr>
          <w:rFonts w:ascii="Arial" w:eastAsia="Times New Roman" w:hAnsi="Arial" w:cs="Arial"/>
          <w:b/>
          <w:bCs/>
          <w:color w:val="000000"/>
          <w:kern w:val="36"/>
          <w:bdr w:val="none" w:sz="0" w:space="0" w:color="auto" w:frame="1"/>
          <w:lang w:eastAsia="en-AU"/>
          <w14:ligatures w14:val="none"/>
        </w:rPr>
        <w:t xml:space="preserve">, </w:t>
      </w:r>
    </w:p>
    <w:p w14:paraId="5CCAE06A" w14:textId="77777777" w:rsidR="007972F1" w:rsidRPr="00C74438" w:rsidRDefault="0010753B"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wool</w:t>
      </w:r>
      <w:r w:rsidR="009F5223" w:rsidRPr="00C74438">
        <w:rPr>
          <w:rFonts w:ascii="Arial" w:eastAsia="Times New Roman" w:hAnsi="Arial" w:cs="Arial"/>
          <w:b/>
          <w:bCs/>
          <w:color w:val="000000"/>
          <w:kern w:val="36"/>
          <w:bdr w:val="none" w:sz="0" w:space="0" w:color="auto" w:frame="1"/>
          <w:lang w:eastAsia="en-AU"/>
          <w14:ligatures w14:val="none"/>
        </w:rPr>
        <w:t xml:space="preserve"> </w:t>
      </w:r>
      <w:r w:rsidRPr="00C74438">
        <w:rPr>
          <w:rFonts w:ascii="Arial" w:eastAsia="Times New Roman" w:hAnsi="Arial" w:cs="Arial"/>
          <w:b/>
          <w:bCs/>
          <w:color w:val="000000"/>
          <w:kern w:val="36"/>
          <w:bdr w:val="none" w:sz="0" w:space="0" w:color="auto" w:frame="1"/>
          <w:lang w:eastAsia="en-AU"/>
          <w14:ligatures w14:val="none"/>
        </w:rPr>
        <w:t>classers,</w:t>
      </w:r>
      <w:r w:rsidR="00424F7C" w:rsidRPr="00C74438">
        <w:rPr>
          <w:rFonts w:ascii="Arial" w:eastAsia="Times New Roman" w:hAnsi="Arial" w:cs="Arial"/>
          <w:b/>
          <w:bCs/>
          <w:color w:val="000000"/>
          <w:kern w:val="36"/>
          <w:bdr w:val="none" w:sz="0" w:space="0" w:color="auto" w:frame="1"/>
          <w:lang w:eastAsia="en-AU"/>
          <w14:ligatures w14:val="none"/>
        </w:rPr>
        <w:t xml:space="preserve"> </w:t>
      </w:r>
      <w:r w:rsidR="007972F1" w:rsidRPr="00C74438">
        <w:rPr>
          <w:rFonts w:ascii="Arial" w:eastAsia="Times New Roman" w:hAnsi="Arial" w:cs="Arial"/>
          <w:b/>
          <w:bCs/>
          <w:color w:val="000000"/>
          <w:kern w:val="36"/>
          <w:bdr w:val="none" w:sz="0" w:space="0" w:color="auto" w:frame="1"/>
          <w:lang w:eastAsia="en-AU"/>
          <w14:ligatures w14:val="none"/>
        </w:rPr>
        <w:t>and</w:t>
      </w:r>
    </w:p>
    <w:p w14:paraId="63A7AF16" w14:textId="7D04FE04" w:rsidR="00C85E26" w:rsidRPr="00C74438" w:rsidRDefault="009F5223" w:rsidP="007972F1">
      <w:pPr>
        <w:pStyle w:val="ListParagraph"/>
        <w:numPr>
          <w:ilvl w:val="0"/>
          <w:numId w:val="41"/>
        </w:numPr>
        <w:rPr>
          <w:rFonts w:ascii="Arial" w:eastAsia="Times New Roman" w:hAnsi="Arial" w:cs="Arial"/>
          <w:color w:val="000000"/>
          <w:kern w:val="36"/>
          <w:lang w:eastAsia="en-AU"/>
          <w14:ligatures w14:val="none"/>
        </w:rPr>
      </w:pPr>
      <w:r w:rsidRPr="00C74438">
        <w:rPr>
          <w:rFonts w:ascii="Arial" w:eastAsia="Times New Roman" w:hAnsi="Arial" w:cs="Arial"/>
          <w:b/>
          <w:bCs/>
          <w:color w:val="000000"/>
          <w:kern w:val="36"/>
          <w:bdr w:val="none" w:sz="0" w:space="0" w:color="auto" w:frame="1"/>
          <w:lang w:eastAsia="en-AU"/>
          <w14:ligatures w14:val="none"/>
        </w:rPr>
        <w:t>shearing shed experts</w:t>
      </w:r>
      <w:r w:rsidR="007972F1" w:rsidRPr="00C74438">
        <w:rPr>
          <w:rFonts w:ascii="Arial" w:eastAsia="Times New Roman" w:hAnsi="Arial" w:cs="Arial"/>
          <w:b/>
          <w:bCs/>
          <w:color w:val="000000"/>
          <w:kern w:val="36"/>
          <w:bdr w:val="none" w:sz="0" w:space="0" w:color="auto" w:frame="1"/>
          <w:lang w:eastAsia="en-AU"/>
          <w14:ligatures w14:val="none"/>
        </w:rPr>
        <w:t>.</w:t>
      </w:r>
    </w:p>
    <w:p w14:paraId="30D85662" w14:textId="77777777" w:rsidR="00E610E6" w:rsidRPr="00C74438" w:rsidRDefault="00E610E6" w:rsidP="00C13357">
      <w:pPr>
        <w:pStyle w:val="NoSpacing"/>
        <w:rPr>
          <w:rFonts w:ascii="Arial" w:hAnsi="Arial" w:cs="Arial"/>
          <w:b/>
          <w:bCs/>
        </w:rPr>
      </w:pPr>
    </w:p>
    <w:p w14:paraId="429DB074" w14:textId="77777777" w:rsidR="00E610E6" w:rsidRPr="00C74438" w:rsidRDefault="00E610E6" w:rsidP="00C13357">
      <w:pPr>
        <w:pStyle w:val="NoSpacing"/>
        <w:rPr>
          <w:rFonts w:ascii="Arial" w:hAnsi="Arial" w:cs="Arial"/>
          <w:b/>
          <w:bCs/>
        </w:rPr>
      </w:pPr>
    </w:p>
    <w:p w14:paraId="579CB20E" w14:textId="77777777" w:rsidR="00506B2D" w:rsidRPr="00C74438" w:rsidRDefault="00506B2D" w:rsidP="00C13357">
      <w:pPr>
        <w:pStyle w:val="NoSpacing"/>
        <w:rPr>
          <w:rFonts w:ascii="Arial" w:hAnsi="Arial" w:cs="Arial"/>
          <w:b/>
          <w:bCs/>
        </w:rPr>
      </w:pPr>
    </w:p>
    <w:p w14:paraId="1DD264C0" w14:textId="77777777" w:rsidR="00A0655A" w:rsidRPr="00C74438" w:rsidRDefault="00A0655A" w:rsidP="00C13357">
      <w:pPr>
        <w:pStyle w:val="NoSpacing"/>
        <w:rPr>
          <w:rFonts w:ascii="Arial" w:hAnsi="Arial" w:cs="Arial"/>
          <w:b/>
          <w:bCs/>
        </w:rPr>
      </w:pPr>
    </w:p>
    <w:p w14:paraId="5E8537FB" w14:textId="77777777" w:rsidR="00E610E6" w:rsidRPr="00C74438" w:rsidRDefault="00E610E6">
      <w:pPr>
        <w:rPr>
          <w:rFonts w:ascii="Arial" w:hAnsi="Arial" w:cs="Arial"/>
          <w:b/>
          <w:bCs/>
        </w:rPr>
      </w:pPr>
      <w:r w:rsidRPr="00C74438">
        <w:rPr>
          <w:rFonts w:ascii="Arial" w:hAnsi="Arial" w:cs="Arial"/>
          <w:b/>
          <w:bCs/>
        </w:rPr>
        <w:br w:type="page"/>
      </w:r>
    </w:p>
    <w:p w14:paraId="5B98A4A2" w14:textId="05CA93DB" w:rsidR="008C20E3" w:rsidRPr="00C74438" w:rsidRDefault="00C13357" w:rsidP="008C20E3">
      <w:pPr>
        <w:pStyle w:val="NoSpacing"/>
        <w:rPr>
          <w:rFonts w:ascii="Arial" w:hAnsi="Arial" w:cs="Arial"/>
        </w:rPr>
      </w:pPr>
      <w:r w:rsidRPr="00C74438">
        <w:rPr>
          <w:rFonts w:ascii="Arial" w:hAnsi="Arial" w:cs="Arial"/>
          <w:b/>
          <w:bCs/>
        </w:rPr>
        <w:t>ATTACHMENT B</w:t>
      </w:r>
      <w:r w:rsidR="008C20E3" w:rsidRPr="00C74438">
        <w:rPr>
          <w:rFonts w:ascii="Arial" w:hAnsi="Arial" w:cs="Arial"/>
          <w:b/>
          <w:bCs/>
        </w:rPr>
        <w:t xml:space="preserve"> </w:t>
      </w:r>
      <w:r w:rsidR="004B2691" w:rsidRPr="00C74438">
        <w:rPr>
          <w:rFonts w:ascii="Arial" w:hAnsi="Arial" w:cs="Arial"/>
          <w:b/>
          <w:bCs/>
        </w:rPr>
        <w:t xml:space="preserve"> </w:t>
      </w:r>
      <w:r w:rsidR="008C20E3" w:rsidRPr="00C74438">
        <w:rPr>
          <w:rFonts w:ascii="Arial" w:hAnsi="Arial" w:cs="Arial"/>
          <w:b/>
          <w:bCs/>
        </w:rPr>
        <w:t xml:space="preserve">ALLOWANCES </w:t>
      </w:r>
      <w:r w:rsidR="00687C2D" w:rsidRPr="00C74438">
        <w:rPr>
          <w:rFonts w:ascii="Arial" w:hAnsi="Arial" w:cs="Arial"/>
          <w:b/>
          <w:bCs/>
        </w:rPr>
        <w:t xml:space="preserve"> </w:t>
      </w:r>
      <w:r w:rsidR="005829F1" w:rsidRPr="00C74438">
        <w:rPr>
          <w:rFonts w:ascii="Arial" w:hAnsi="Arial" w:cs="Arial"/>
          <w:b/>
          <w:bCs/>
        </w:rPr>
        <w:t xml:space="preserve">CLAUSE </w:t>
      </w:r>
      <w:r w:rsidR="008C20E3" w:rsidRPr="00C74438">
        <w:rPr>
          <w:rFonts w:ascii="Arial" w:hAnsi="Arial" w:cs="Arial"/>
          <w:b/>
          <w:bCs/>
        </w:rPr>
        <w:t>18.2 </w:t>
      </w:r>
    </w:p>
    <w:p w14:paraId="01438577" w14:textId="77777777" w:rsidR="00687C2D" w:rsidRPr="00C74438" w:rsidRDefault="00687C2D" w:rsidP="00687C2D">
      <w:pPr>
        <w:pStyle w:val="NoSpacing"/>
        <w:rPr>
          <w:rFonts w:ascii="Arial" w:hAnsi="Arial" w:cs="Arial"/>
          <w:bdr w:val="none" w:sz="0" w:space="0" w:color="auto" w:frame="1"/>
          <w:lang w:eastAsia="en-AU"/>
        </w:rPr>
      </w:pPr>
    </w:p>
    <w:p w14:paraId="7822310C" w14:textId="4796DA5A" w:rsidR="00687C2D" w:rsidRPr="00C74438" w:rsidRDefault="00687C2D" w:rsidP="00687C2D">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NOTE</w:t>
      </w:r>
      <w:r w:rsidRPr="00C74438">
        <w:rPr>
          <w:rFonts w:ascii="Arial" w:eastAsia="Times New Roman" w:hAnsi="Arial" w:cs="Arial"/>
          <w:color w:val="000000"/>
          <w:kern w:val="0"/>
          <w:bdr w:val="none" w:sz="0" w:space="0" w:color="auto" w:frame="1"/>
          <w:lang w:eastAsia="en-AU"/>
          <w14:ligatures w14:val="none"/>
        </w:rPr>
        <w:t>: Regulations 3.33(3) and 3.46(1)(g) of </w:t>
      </w:r>
      <w:r w:rsidRPr="00C74438">
        <w:rPr>
          <w:rFonts w:ascii="Arial" w:eastAsia="Times New Roman" w:hAnsi="Arial" w:cs="Arial"/>
          <w:i/>
          <w:iCs/>
          <w:color w:val="000000"/>
          <w:kern w:val="0"/>
          <w:bdr w:val="none" w:sz="0" w:space="0" w:color="auto" w:frame="1"/>
          <w:lang w:eastAsia="en-AU"/>
          <w14:ligatures w14:val="none"/>
        </w:rPr>
        <w:t>Fair Work Regulations 2009</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set out the requirements for pay records and the content of payslips including the requirement to separately identify any allowance paid.</w:t>
      </w:r>
    </w:p>
    <w:p w14:paraId="07F0FF0D" w14:textId="232A8BF1" w:rsidR="00C20569" w:rsidRPr="00C74438" w:rsidRDefault="008C20E3">
      <w:pPr>
        <w:pStyle w:val="NoSpacing"/>
        <w:numPr>
          <w:ilvl w:val="1"/>
          <w:numId w:val="35"/>
        </w:numPr>
        <w:ind w:left="284"/>
        <w:rPr>
          <w:rFonts w:ascii="Arial" w:hAnsi="Arial" w:cs="Arial"/>
        </w:rPr>
      </w:pPr>
      <w:r w:rsidRPr="00C74438">
        <w:rPr>
          <w:rFonts w:ascii="Arial" w:hAnsi="Arial" w:cs="Arial"/>
          <w:b/>
          <w:bCs/>
        </w:rPr>
        <w:t>All-purpose allowances</w:t>
      </w:r>
      <w:r w:rsidR="00687C2D" w:rsidRPr="00C74438">
        <w:rPr>
          <w:rFonts w:ascii="Arial" w:hAnsi="Arial" w:cs="Arial"/>
          <w:b/>
          <w:bCs/>
        </w:rPr>
        <w:t xml:space="preserve">-  </w:t>
      </w:r>
      <w:r w:rsidR="00C20569" w:rsidRPr="00C74438">
        <w:rPr>
          <w:rFonts w:ascii="Arial" w:hAnsi="Arial" w:cs="Arial"/>
        </w:rPr>
        <w:t>What is an all-purpose allowance?</w:t>
      </w:r>
    </w:p>
    <w:p w14:paraId="1647EA25" w14:textId="77777777" w:rsidR="00C20569" w:rsidRPr="00C74438" w:rsidRDefault="00C20569" w:rsidP="00E610E6">
      <w:pPr>
        <w:pStyle w:val="NoSpacing"/>
        <w:rPr>
          <w:rFonts w:ascii="Arial" w:hAnsi="Arial" w:cs="Arial"/>
        </w:rPr>
      </w:pPr>
    </w:p>
    <w:p w14:paraId="729E587A" w14:textId="58B74C2E" w:rsidR="008C20E3" w:rsidRPr="00C74438" w:rsidRDefault="00180197" w:rsidP="00E610E6">
      <w:pPr>
        <w:pStyle w:val="NoSpacing"/>
        <w:rPr>
          <w:rFonts w:ascii="Arial" w:hAnsi="Arial" w:cs="Arial"/>
        </w:rPr>
      </w:pPr>
      <w:r w:rsidRPr="00C74438">
        <w:rPr>
          <w:rFonts w:ascii="Arial" w:hAnsi="Arial" w:cs="Arial"/>
        </w:rPr>
        <w:t xml:space="preserve">All-purpose allowances are </w:t>
      </w:r>
      <w:r w:rsidRPr="00C74438">
        <w:rPr>
          <w:rFonts w:ascii="Arial" w:hAnsi="Arial" w:cs="Arial"/>
          <w:b/>
          <w:bCs/>
          <w:i/>
          <w:iCs/>
          <w:u w:val="single"/>
        </w:rPr>
        <w:t xml:space="preserve">ADDED TO THE </w:t>
      </w:r>
      <w:r w:rsidR="00653269" w:rsidRPr="00C74438">
        <w:rPr>
          <w:rFonts w:ascii="Arial" w:hAnsi="Arial" w:cs="Arial"/>
          <w:b/>
          <w:bCs/>
          <w:i/>
          <w:iCs/>
          <w:u w:val="single"/>
        </w:rPr>
        <w:t xml:space="preserve">DAILY OR </w:t>
      </w:r>
      <w:r w:rsidR="00772FDA" w:rsidRPr="00C74438">
        <w:rPr>
          <w:rFonts w:ascii="Arial" w:hAnsi="Arial" w:cs="Arial"/>
          <w:b/>
          <w:bCs/>
          <w:i/>
          <w:iCs/>
          <w:u w:val="single"/>
        </w:rPr>
        <w:t xml:space="preserve">WEEKLY </w:t>
      </w:r>
      <w:r w:rsidRPr="00C74438">
        <w:rPr>
          <w:rFonts w:ascii="Arial" w:hAnsi="Arial" w:cs="Arial"/>
          <w:b/>
          <w:bCs/>
          <w:i/>
          <w:iCs/>
          <w:u w:val="single"/>
        </w:rPr>
        <w:t>RATE</w:t>
      </w:r>
      <w:r w:rsidRPr="00C74438">
        <w:rPr>
          <w:rFonts w:ascii="Arial" w:hAnsi="Arial" w:cs="Arial"/>
        </w:rPr>
        <w:t xml:space="preserve"> and </w:t>
      </w:r>
      <w:r w:rsidR="008C20E3" w:rsidRPr="00C74438">
        <w:rPr>
          <w:rFonts w:ascii="Arial" w:hAnsi="Arial" w:cs="Arial"/>
        </w:rPr>
        <w:t>included in the rate of pay of an employee who is entitled to the</w:t>
      </w:r>
      <w:r w:rsidR="00AF2568" w:rsidRPr="00C74438">
        <w:rPr>
          <w:rFonts w:ascii="Arial" w:hAnsi="Arial" w:cs="Arial"/>
        </w:rPr>
        <w:t>se two</w:t>
      </w:r>
      <w:r w:rsidR="008C20E3" w:rsidRPr="00C74438">
        <w:rPr>
          <w:rFonts w:ascii="Arial" w:hAnsi="Arial" w:cs="Arial"/>
        </w:rPr>
        <w:t xml:space="preserve"> allowance</w:t>
      </w:r>
      <w:r w:rsidR="00AF2568" w:rsidRPr="00C74438">
        <w:rPr>
          <w:rFonts w:ascii="Arial" w:hAnsi="Arial" w:cs="Arial"/>
        </w:rPr>
        <w:t>s</w:t>
      </w:r>
      <w:r w:rsidR="003A11B6" w:rsidRPr="00C74438">
        <w:rPr>
          <w:rFonts w:ascii="Arial" w:hAnsi="Arial" w:cs="Arial"/>
        </w:rPr>
        <w:t xml:space="preserve">. </w:t>
      </w:r>
      <w:r w:rsidR="00AF2568" w:rsidRPr="00C74438">
        <w:rPr>
          <w:rFonts w:ascii="Arial" w:hAnsi="Arial" w:cs="Arial"/>
        </w:rPr>
        <w:t xml:space="preserve">The all-purpose </w:t>
      </w:r>
      <w:r w:rsidR="00117ACD" w:rsidRPr="00C74438">
        <w:rPr>
          <w:rFonts w:ascii="Arial" w:hAnsi="Arial" w:cs="Arial"/>
        </w:rPr>
        <w:t xml:space="preserve">rate is included </w:t>
      </w:r>
      <w:r w:rsidR="008C20E3" w:rsidRPr="00C74438">
        <w:rPr>
          <w:rFonts w:ascii="Arial" w:hAnsi="Arial" w:cs="Arial"/>
        </w:rPr>
        <w:t xml:space="preserve"> when calculating any </w:t>
      </w:r>
      <w:r w:rsidR="003A11B6" w:rsidRPr="00C74438">
        <w:rPr>
          <w:rFonts w:ascii="Arial" w:hAnsi="Arial" w:cs="Arial"/>
        </w:rPr>
        <w:t>penalties, loadings,</w:t>
      </w:r>
      <w:r w:rsidR="008C20E3" w:rsidRPr="00C74438">
        <w:rPr>
          <w:rFonts w:ascii="Arial" w:hAnsi="Arial" w:cs="Arial"/>
        </w:rPr>
        <w:t xml:space="preserve"> or payment while </w:t>
      </w:r>
      <w:r w:rsidR="00117ACD" w:rsidRPr="00C74438">
        <w:rPr>
          <w:rFonts w:ascii="Arial" w:hAnsi="Arial" w:cs="Arial"/>
        </w:rPr>
        <w:t xml:space="preserve">an eligible employee is </w:t>
      </w:r>
      <w:r w:rsidR="008C20E3" w:rsidRPr="00C74438">
        <w:rPr>
          <w:rFonts w:ascii="Arial" w:hAnsi="Arial" w:cs="Arial"/>
        </w:rPr>
        <w:t xml:space="preserve">on </w:t>
      </w:r>
      <w:r w:rsidR="00117ACD" w:rsidRPr="00C74438">
        <w:rPr>
          <w:rFonts w:ascii="Arial" w:hAnsi="Arial" w:cs="Arial"/>
        </w:rPr>
        <w:t>any</w:t>
      </w:r>
      <w:r w:rsidR="008C20E3" w:rsidRPr="00C74438">
        <w:rPr>
          <w:rFonts w:ascii="Arial" w:hAnsi="Arial" w:cs="Arial"/>
        </w:rPr>
        <w:t xml:space="preserve"> leave. The following allowances are paid for all</w:t>
      </w:r>
      <w:r w:rsidR="00045B6A" w:rsidRPr="00C74438">
        <w:rPr>
          <w:rFonts w:ascii="Arial" w:hAnsi="Arial" w:cs="Arial"/>
        </w:rPr>
        <w:t>-</w:t>
      </w:r>
      <w:r w:rsidR="008C20E3" w:rsidRPr="00C74438">
        <w:rPr>
          <w:rFonts w:ascii="Arial" w:hAnsi="Arial" w:cs="Arial"/>
        </w:rPr>
        <w:t>purposes under this award:</w:t>
      </w:r>
    </w:p>
    <w:p w14:paraId="6C5EBC25" w14:textId="77777777" w:rsidR="001B2AC7" w:rsidRPr="00C74438" w:rsidRDefault="001B2AC7" w:rsidP="00E610E6">
      <w:pPr>
        <w:pStyle w:val="NoSpacing"/>
        <w:rPr>
          <w:rFonts w:ascii="Arial" w:hAnsi="Arial" w:cs="Arial"/>
        </w:rPr>
      </w:pPr>
    </w:p>
    <w:p w14:paraId="3FB543E5" w14:textId="6309F27B" w:rsidR="008C20E3" w:rsidRPr="00C74438" w:rsidRDefault="008C20E3" w:rsidP="00687C2D">
      <w:pPr>
        <w:pStyle w:val="NoSpacing"/>
        <w:numPr>
          <w:ilvl w:val="0"/>
          <w:numId w:val="31"/>
        </w:numPr>
        <w:ind w:left="284" w:hanging="141"/>
        <w:rPr>
          <w:rFonts w:ascii="Arial" w:hAnsi="Arial" w:cs="Arial"/>
        </w:rPr>
      </w:pPr>
      <w:r w:rsidRPr="00C74438">
        <w:rPr>
          <w:rFonts w:ascii="Arial" w:hAnsi="Arial" w:cs="Arial"/>
        </w:rPr>
        <w:t>leading hand allowance (clause 18.2(b) ); and</w:t>
      </w:r>
    </w:p>
    <w:p w14:paraId="27FA8089" w14:textId="2D343C0B" w:rsidR="008C20E3" w:rsidRPr="00C74438" w:rsidRDefault="008C20E3" w:rsidP="00687C2D">
      <w:pPr>
        <w:pStyle w:val="NoSpacing"/>
        <w:numPr>
          <w:ilvl w:val="0"/>
          <w:numId w:val="31"/>
        </w:numPr>
        <w:ind w:left="284" w:hanging="141"/>
        <w:rPr>
          <w:rFonts w:ascii="Arial" w:hAnsi="Arial" w:cs="Arial"/>
        </w:rPr>
      </w:pPr>
      <w:r w:rsidRPr="00C74438">
        <w:rPr>
          <w:rFonts w:ascii="Arial" w:hAnsi="Arial" w:cs="Arial"/>
        </w:rPr>
        <w:t>first aid allowance (clause 18.2(c) ).</w:t>
      </w:r>
    </w:p>
    <w:p w14:paraId="349B3DC1" w14:textId="77777777" w:rsidR="00DC6810" w:rsidRPr="00C74438" w:rsidRDefault="00DC6810" w:rsidP="00E610E6">
      <w:pPr>
        <w:pStyle w:val="NoSpacing"/>
        <w:ind w:left="851"/>
        <w:rPr>
          <w:rFonts w:ascii="Arial" w:hAnsi="Arial" w:cs="Arial"/>
        </w:rPr>
      </w:pPr>
    </w:p>
    <w:p w14:paraId="5021C12A" w14:textId="429CDEFE" w:rsidR="008C20E3" w:rsidRPr="00C74438" w:rsidRDefault="008C20E3" w:rsidP="00DC3C4E">
      <w:pPr>
        <w:pStyle w:val="NoSpacing"/>
        <w:numPr>
          <w:ilvl w:val="2"/>
          <w:numId w:val="33"/>
        </w:numPr>
        <w:ind w:left="851"/>
        <w:rPr>
          <w:rFonts w:ascii="Arial" w:hAnsi="Arial" w:cs="Arial"/>
        </w:rPr>
      </w:pPr>
      <w:r w:rsidRPr="00C74438">
        <w:rPr>
          <w:rFonts w:ascii="Arial" w:hAnsi="Arial" w:cs="Arial"/>
          <w:b/>
        </w:rPr>
        <w:t>Leading hands</w:t>
      </w:r>
    </w:p>
    <w:p w14:paraId="06A0A5B5" w14:textId="77777777" w:rsidR="00CE53AB" w:rsidRPr="00C74438" w:rsidRDefault="00CE53AB" w:rsidP="008C20E3">
      <w:pPr>
        <w:pStyle w:val="NoSpacing"/>
        <w:rPr>
          <w:rFonts w:ascii="Arial" w:hAnsi="Arial" w:cs="Arial"/>
        </w:rPr>
      </w:pPr>
    </w:p>
    <w:p w14:paraId="1E49C1B4" w14:textId="69F5BFFC" w:rsidR="008C20E3" w:rsidRPr="00C74438" w:rsidRDefault="008C20E3" w:rsidP="00853BA8">
      <w:pPr>
        <w:pStyle w:val="NoSpacing"/>
        <w:ind w:left="131" w:firstLine="720"/>
        <w:rPr>
          <w:rFonts w:ascii="Arial" w:hAnsi="Arial" w:cs="Arial"/>
        </w:rPr>
      </w:pPr>
      <w:r w:rsidRPr="00C74438">
        <w:rPr>
          <w:rFonts w:ascii="Arial" w:hAnsi="Arial" w:cs="Arial"/>
        </w:rPr>
        <w:t>A leading hand in charge of 2 or more people must be paid as follows:</w:t>
      </w:r>
    </w:p>
    <w:p w14:paraId="22F60E4A" w14:textId="77777777" w:rsidR="00CE53AB" w:rsidRPr="00C74438" w:rsidRDefault="00CE53AB" w:rsidP="008C20E3">
      <w:pPr>
        <w:pStyle w:val="NoSpacing"/>
        <w:rPr>
          <w:rFonts w:ascii="Arial" w:hAnsi="Arial" w:cs="Arial"/>
        </w:rPr>
      </w:pPr>
    </w:p>
    <w:p w14:paraId="74348825" w14:textId="77777777" w:rsidR="00772FDA" w:rsidRPr="00C74438" w:rsidRDefault="00772FDA" w:rsidP="00772FDA">
      <w:pPr>
        <w:pStyle w:val="NoSpacing"/>
        <w:ind w:left="851"/>
        <w:rPr>
          <w:rFonts w:ascii="Arial" w:hAnsi="Arial" w:cs="Arial"/>
        </w:rPr>
      </w:pPr>
      <w:r w:rsidRPr="00C74438">
        <w:rPr>
          <w:rFonts w:ascii="Arial" w:hAnsi="Arial" w:cs="Arial"/>
          <w:b/>
          <w:bCs/>
        </w:rPr>
        <w:t> </w:t>
      </w:r>
      <w:r w:rsidRPr="00C74438">
        <w:rPr>
          <w:rFonts w:ascii="Arial" w:hAnsi="Arial" w:cs="Arial"/>
        </w:rPr>
        <w:t>A leading hand in charge of 2 or more people must be paid as follows:</w:t>
      </w:r>
    </w:p>
    <w:p w14:paraId="109DA947" w14:textId="77777777" w:rsidR="00772FDA" w:rsidRPr="00C74438" w:rsidRDefault="00772FDA" w:rsidP="00772FDA">
      <w:pPr>
        <w:pStyle w:val="NoSpacing"/>
        <w:ind w:left="851"/>
        <w:rPr>
          <w:rFonts w:ascii="Arial" w:hAnsi="Arial" w:cs="Arial"/>
          <w:b/>
          <w:bCs/>
        </w:rPr>
      </w:pPr>
    </w:p>
    <w:tbl>
      <w:tblPr>
        <w:tblW w:w="0" w:type="auto"/>
        <w:tblInd w:w="1124" w:type="dxa"/>
        <w:tblCellMar>
          <w:top w:w="15" w:type="dxa"/>
          <w:left w:w="15" w:type="dxa"/>
          <w:bottom w:w="15" w:type="dxa"/>
          <w:right w:w="15" w:type="dxa"/>
        </w:tblCellMar>
        <w:tblLook w:val="04A0" w:firstRow="1" w:lastRow="0" w:firstColumn="1" w:lastColumn="0" w:noHBand="0" w:noVBand="1"/>
      </w:tblPr>
      <w:tblGrid>
        <w:gridCol w:w="3828"/>
        <w:gridCol w:w="2409"/>
      </w:tblGrid>
      <w:tr w:rsidR="00772FDA" w:rsidRPr="00C74438" w14:paraId="63D3E513" w14:textId="77777777" w:rsidTr="00772FDA">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1E57EF00" w14:textId="77777777" w:rsidR="00772FDA" w:rsidRPr="00C74438" w:rsidRDefault="00772FDA" w:rsidP="00772FDA">
            <w:pPr>
              <w:pStyle w:val="NoSpacing"/>
              <w:ind w:left="851"/>
              <w:rPr>
                <w:rFonts w:ascii="Arial" w:hAnsi="Arial" w:cs="Arial"/>
              </w:rPr>
            </w:pPr>
            <w:r w:rsidRPr="00C74438">
              <w:rPr>
                <w:rFonts w:ascii="Arial" w:hAnsi="Arial" w:cs="Arial"/>
                <w:b/>
                <w:bCs/>
              </w:rPr>
              <w:t>In charge of</w:t>
            </w:r>
          </w:p>
        </w:tc>
        <w:tc>
          <w:tcPr>
            <w:tcW w:w="2409"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2E789AB5" w14:textId="77777777" w:rsidR="00772FDA" w:rsidRPr="00C74438" w:rsidRDefault="00772FDA" w:rsidP="00772FDA">
            <w:pPr>
              <w:pStyle w:val="NoSpacing"/>
              <w:ind w:left="851"/>
              <w:rPr>
                <w:rFonts w:ascii="Arial" w:hAnsi="Arial" w:cs="Arial"/>
              </w:rPr>
            </w:pPr>
            <w:r w:rsidRPr="00C74438">
              <w:rPr>
                <w:rFonts w:ascii="Arial" w:hAnsi="Arial" w:cs="Arial"/>
                <w:b/>
                <w:bCs/>
              </w:rPr>
              <w:t>$ per week</w:t>
            </w:r>
          </w:p>
        </w:tc>
      </w:tr>
      <w:tr w:rsidR="00772FDA" w:rsidRPr="00C74438" w14:paraId="08B853EF" w14:textId="77777777" w:rsidTr="00772FDA">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hideMark/>
          </w:tcPr>
          <w:p w14:paraId="5307E324" w14:textId="77777777" w:rsidR="00772FDA" w:rsidRPr="00C74438" w:rsidRDefault="00772FDA" w:rsidP="00772FDA">
            <w:pPr>
              <w:pStyle w:val="NoSpacing"/>
              <w:ind w:left="851"/>
              <w:rPr>
                <w:rFonts w:ascii="Arial" w:hAnsi="Arial" w:cs="Arial"/>
              </w:rPr>
            </w:pPr>
            <w:r w:rsidRPr="00C74438">
              <w:rPr>
                <w:rFonts w:ascii="Arial" w:hAnsi="Arial" w:cs="Arial"/>
              </w:rPr>
              <w:t>2–6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hideMark/>
          </w:tcPr>
          <w:p w14:paraId="70A1C2BA" w14:textId="0B73B933" w:rsidR="00772FDA" w:rsidRPr="00C74438" w:rsidRDefault="00772FDA" w:rsidP="00772FDA">
            <w:pPr>
              <w:pStyle w:val="NoSpacing"/>
              <w:ind w:left="851"/>
              <w:rPr>
                <w:rFonts w:ascii="Arial" w:hAnsi="Arial" w:cs="Arial"/>
              </w:rPr>
            </w:pPr>
            <w:r w:rsidRPr="00C74438">
              <w:rPr>
                <w:rFonts w:ascii="Arial" w:hAnsi="Arial" w:cs="Arial"/>
              </w:rPr>
              <w:t>$28.69</w:t>
            </w:r>
          </w:p>
        </w:tc>
      </w:tr>
      <w:tr w:rsidR="00772FDA" w:rsidRPr="00C74438" w14:paraId="3B21A68B" w14:textId="77777777" w:rsidTr="00772FDA">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22789CC4" w14:textId="77777777" w:rsidR="00772FDA" w:rsidRPr="00C74438" w:rsidRDefault="00772FDA" w:rsidP="00772FDA">
            <w:pPr>
              <w:pStyle w:val="NoSpacing"/>
              <w:ind w:left="851"/>
              <w:rPr>
                <w:rFonts w:ascii="Arial" w:hAnsi="Arial" w:cs="Arial"/>
              </w:rPr>
            </w:pPr>
            <w:r w:rsidRPr="00C74438">
              <w:rPr>
                <w:rFonts w:ascii="Arial" w:hAnsi="Arial" w:cs="Arial"/>
              </w:rPr>
              <w:t>7–10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0822D3BD" w14:textId="71949A0A" w:rsidR="00772FDA" w:rsidRPr="00C74438" w:rsidRDefault="00772FDA" w:rsidP="00772FDA">
            <w:pPr>
              <w:pStyle w:val="NoSpacing"/>
              <w:ind w:left="851"/>
              <w:rPr>
                <w:rFonts w:ascii="Arial" w:hAnsi="Arial" w:cs="Arial"/>
              </w:rPr>
            </w:pPr>
            <w:r w:rsidRPr="00C74438">
              <w:rPr>
                <w:rFonts w:ascii="Arial" w:hAnsi="Arial" w:cs="Arial"/>
              </w:rPr>
              <w:t>$33.43</w:t>
            </w:r>
          </w:p>
        </w:tc>
      </w:tr>
      <w:tr w:rsidR="00772FDA" w:rsidRPr="00C74438" w14:paraId="02B66372" w14:textId="77777777" w:rsidTr="00772FDA">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hideMark/>
          </w:tcPr>
          <w:p w14:paraId="14FEF4C5" w14:textId="77777777" w:rsidR="00772FDA" w:rsidRPr="00C74438" w:rsidRDefault="00772FDA" w:rsidP="00772FDA">
            <w:pPr>
              <w:pStyle w:val="NoSpacing"/>
              <w:ind w:left="851"/>
              <w:rPr>
                <w:rFonts w:ascii="Arial" w:hAnsi="Arial" w:cs="Arial"/>
              </w:rPr>
            </w:pPr>
            <w:r w:rsidRPr="00C74438">
              <w:rPr>
                <w:rFonts w:ascii="Arial" w:hAnsi="Arial" w:cs="Arial"/>
              </w:rPr>
              <w:t>11–20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hideMark/>
          </w:tcPr>
          <w:p w14:paraId="1400EDFB" w14:textId="6CE65A88" w:rsidR="00772FDA" w:rsidRPr="00C74438" w:rsidRDefault="00772FDA" w:rsidP="00772FDA">
            <w:pPr>
              <w:pStyle w:val="NoSpacing"/>
              <w:ind w:left="851"/>
              <w:rPr>
                <w:rFonts w:ascii="Arial" w:hAnsi="Arial" w:cs="Arial"/>
              </w:rPr>
            </w:pPr>
            <w:r w:rsidRPr="00C74438">
              <w:rPr>
                <w:rFonts w:ascii="Arial" w:hAnsi="Arial" w:cs="Arial"/>
              </w:rPr>
              <w:t>$47.65</w:t>
            </w:r>
          </w:p>
        </w:tc>
      </w:tr>
      <w:tr w:rsidR="00772FDA" w:rsidRPr="00C74438" w14:paraId="56D66A13" w14:textId="77777777" w:rsidTr="00772FDA">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2A11B4CD" w14:textId="77777777" w:rsidR="00772FDA" w:rsidRPr="00C74438" w:rsidRDefault="00772FDA" w:rsidP="00772FDA">
            <w:pPr>
              <w:pStyle w:val="NoSpacing"/>
              <w:ind w:left="851"/>
              <w:rPr>
                <w:rFonts w:ascii="Arial" w:hAnsi="Arial" w:cs="Arial"/>
              </w:rPr>
            </w:pPr>
            <w:r w:rsidRPr="00C74438">
              <w:rPr>
                <w:rFonts w:ascii="Arial" w:hAnsi="Arial" w:cs="Arial"/>
              </w:rPr>
              <w:t>More than 20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0451F2A6" w14:textId="5C2BF8A2" w:rsidR="00772FDA" w:rsidRPr="00C74438" w:rsidRDefault="00772FDA" w:rsidP="00772FDA">
            <w:pPr>
              <w:pStyle w:val="NoSpacing"/>
              <w:ind w:left="851"/>
              <w:rPr>
                <w:rFonts w:ascii="Arial" w:hAnsi="Arial" w:cs="Arial"/>
              </w:rPr>
            </w:pPr>
            <w:r w:rsidRPr="00C74438">
              <w:rPr>
                <w:rFonts w:ascii="Arial" w:hAnsi="Arial" w:cs="Arial"/>
              </w:rPr>
              <w:t>$59.88</w:t>
            </w:r>
          </w:p>
        </w:tc>
      </w:tr>
    </w:tbl>
    <w:p w14:paraId="4DC4253F" w14:textId="77777777" w:rsidR="00772FDA" w:rsidRPr="00C74438" w:rsidRDefault="00772FDA" w:rsidP="00772FDA">
      <w:pPr>
        <w:pStyle w:val="NoSpacing"/>
        <w:ind w:left="567"/>
        <w:rPr>
          <w:rFonts w:ascii="Arial" w:hAnsi="Arial" w:cs="Arial"/>
        </w:rPr>
      </w:pPr>
    </w:p>
    <w:p w14:paraId="5F3BC27D" w14:textId="39CB77EA" w:rsidR="008C20E3" w:rsidRPr="00C74438" w:rsidRDefault="008C20E3" w:rsidP="00772FDA">
      <w:pPr>
        <w:pStyle w:val="NoSpacing"/>
        <w:ind w:left="567"/>
        <w:rPr>
          <w:rFonts w:ascii="Arial" w:hAnsi="Arial" w:cs="Arial"/>
        </w:rPr>
      </w:pPr>
      <w:r w:rsidRPr="00C74438">
        <w:rPr>
          <w:rFonts w:ascii="Arial" w:hAnsi="Arial" w:cs="Arial"/>
        </w:rPr>
        <w:t>The allowance contained in clause 18.2</w:t>
      </w:r>
      <w:r w:rsidR="00853BA8" w:rsidRPr="00C74438">
        <w:rPr>
          <w:rFonts w:ascii="Arial" w:hAnsi="Arial" w:cs="Arial"/>
        </w:rPr>
        <w:t xml:space="preserve"> </w:t>
      </w:r>
      <w:r w:rsidRPr="00C74438">
        <w:rPr>
          <w:rFonts w:ascii="Arial" w:hAnsi="Arial" w:cs="Arial"/>
        </w:rPr>
        <w:t>will apply to part-time employees on a pro rata basis.</w:t>
      </w:r>
    </w:p>
    <w:p w14:paraId="7EBB7DFD" w14:textId="77777777" w:rsidR="00853BA8" w:rsidRPr="00C74438" w:rsidRDefault="00853BA8" w:rsidP="008C20E3">
      <w:pPr>
        <w:pStyle w:val="NoSpacing"/>
        <w:rPr>
          <w:rFonts w:ascii="Arial" w:hAnsi="Arial" w:cs="Arial"/>
        </w:rPr>
      </w:pPr>
    </w:p>
    <w:p w14:paraId="12A12FC5" w14:textId="3A3B7E05" w:rsidR="008C20E3" w:rsidRPr="00C74438" w:rsidRDefault="008C20E3" w:rsidP="00DC3C4E">
      <w:pPr>
        <w:pStyle w:val="NoSpacing"/>
        <w:numPr>
          <w:ilvl w:val="2"/>
          <w:numId w:val="33"/>
        </w:numPr>
        <w:ind w:left="851"/>
        <w:rPr>
          <w:rFonts w:ascii="Arial" w:hAnsi="Arial" w:cs="Arial"/>
        </w:rPr>
      </w:pPr>
      <w:r w:rsidRPr="00C74438">
        <w:rPr>
          <w:rFonts w:ascii="Arial" w:hAnsi="Arial" w:cs="Arial"/>
          <w:b/>
        </w:rPr>
        <w:t>First aid allowance</w:t>
      </w:r>
    </w:p>
    <w:p w14:paraId="05B615D7" w14:textId="77777777" w:rsidR="00853BA8" w:rsidRPr="00C74438" w:rsidRDefault="00853BA8" w:rsidP="008C20E3">
      <w:pPr>
        <w:pStyle w:val="NoSpacing"/>
        <w:rPr>
          <w:rFonts w:ascii="Arial" w:hAnsi="Arial" w:cs="Arial"/>
        </w:rPr>
      </w:pPr>
    </w:p>
    <w:p w14:paraId="72AB4AAB" w14:textId="045BC38F" w:rsidR="008C20E3" w:rsidRPr="00C74438" w:rsidRDefault="008C20E3" w:rsidP="00853BA8">
      <w:pPr>
        <w:pStyle w:val="NoSpacing"/>
        <w:ind w:left="851"/>
        <w:rPr>
          <w:rFonts w:ascii="Arial" w:hAnsi="Arial" w:cs="Arial"/>
        </w:rPr>
      </w:pPr>
      <w:r w:rsidRPr="00C74438">
        <w:rPr>
          <w:rFonts w:ascii="Arial" w:hAnsi="Arial" w:cs="Arial"/>
        </w:rPr>
        <w:t>An employee appointed by their employer to perform first aid duty as required in addition to their usual duties, and holding a current recognised first aid qualification, such as one from St John Ambulance or similar body, must be paid an allowance of </w:t>
      </w:r>
      <w:r w:rsidRPr="00C74438">
        <w:rPr>
          <w:rFonts w:ascii="Arial" w:hAnsi="Arial" w:cs="Arial"/>
          <w:b/>
          <w:bCs/>
        </w:rPr>
        <w:t>$3.49</w:t>
      </w:r>
      <w:r w:rsidRPr="00C74438">
        <w:rPr>
          <w:rFonts w:ascii="Arial" w:hAnsi="Arial" w:cs="Arial"/>
        </w:rPr>
        <w:t> </w:t>
      </w:r>
      <w:r w:rsidRPr="00C74438">
        <w:rPr>
          <w:rFonts w:ascii="Arial" w:hAnsi="Arial" w:cs="Arial"/>
          <w:b/>
          <w:bCs/>
        </w:rPr>
        <w:t>per day</w:t>
      </w:r>
      <w:r w:rsidR="003451B6" w:rsidRPr="00C74438">
        <w:rPr>
          <w:rFonts w:ascii="Arial" w:hAnsi="Arial" w:cs="Arial"/>
        </w:rPr>
        <w:t>.</w:t>
      </w:r>
    </w:p>
    <w:p w14:paraId="34CAE08D" w14:textId="77777777" w:rsidR="003451B6" w:rsidRPr="00C74438" w:rsidRDefault="003451B6" w:rsidP="00853BA8">
      <w:pPr>
        <w:pStyle w:val="NoSpacing"/>
        <w:ind w:left="851"/>
        <w:rPr>
          <w:rFonts w:ascii="Arial" w:hAnsi="Arial" w:cs="Arial"/>
        </w:rPr>
      </w:pPr>
    </w:p>
    <w:p w14:paraId="5A0600FF" w14:textId="66FD07B4" w:rsidR="003451B6" w:rsidRPr="00C74438" w:rsidRDefault="003451B6" w:rsidP="001B2AC7">
      <w:pPr>
        <w:pStyle w:val="NoSpacing"/>
        <w:numPr>
          <w:ilvl w:val="0"/>
          <w:numId w:val="33"/>
        </w:numPr>
        <w:ind w:left="851"/>
        <w:rPr>
          <w:rFonts w:ascii="Arial" w:hAnsi="Arial" w:cs="Arial"/>
          <w:b/>
          <w:bCs/>
        </w:rPr>
      </w:pPr>
      <w:r w:rsidRPr="00C74438">
        <w:rPr>
          <w:rFonts w:ascii="Arial" w:hAnsi="Arial" w:cs="Arial"/>
          <w:b/>
          <w:bCs/>
        </w:rPr>
        <w:t xml:space="preserve">Other </w:t>
      </w:r>
      <w:r w:rsidR="00DC4407" w:rsidRPr="00C74438">
        <w:rPr>
          <w:rFonts w:ascii="Arial" w:hAnsi="Arial" w:cs="Arial"/>
          <w:b/>
          <w:bCs/>
        </w:rPr>
        <w:t xml:space="preserve">expense </w:t>
      </w:r>
      <w:r w:rsidRPr="00C74438">
        <w:rPr>
          <w:rFonts w:ascii="Arial" w:hAnsi="Arial" w:cs="Arial"/>
          <w:b/>
          <w:bCs/>
        </w:rPr>
        <w:t>allowances</w:t>
      </w:r>
      <w:r w:rsidR="00DC3C4E" w:rsidRPr="00C74438">
        <w:rPr>
          <w:rFonts w:ascii="Arial" w:hAnsi="Arial" w:cs="Arial"/>
          <w:b/>
          <w:bCs/>
        </w:rPr>
        <w:t xml:space="preserve"> </w:t>
      </w:r>
      <w:r w:rsidR="00687C2D" w:rsidRPr="00C74438">
        <w:rPr>
          <w:rFonts w:ascii="Arial" w:hAnsi="Arial" w:cs="Arial"/>
          <w:b/>
          <w:bCs/>
        </w:rPr>
        <w:t>(</w:t>
      </w:r>
      <w:r w:rsidR="00687C2D" w:rsidRPr="00C74438">
        <w:rPr>
          <w:rFonts w:ascii="Arial" w:hAnsi="Arial" w:cs="Arial"/>
          <w:b/>
          <w:bCs/>
          <w:i/>
          <w:iCs/>
          <w:u w:val="single"/>
        </w:rPr>
        <w:t>NOT</w:t>
      </w:r>
      <w:r w:rsidR="00687C2D" w:rsidRPr="00C74438">
        <w:rPr>
          <w:rFonts w:ascii="Arial" w:hAnsi="Arial" w:cs="Arial"/>
          <w:b/>
          <w:bCs/>
        </w:rPr>
        <w:t xml:space="preserve"> all purpose)</w:t>
      </w:r>
      <w:r w:rsidR="00DC3C4E" w:rsidRPr="00C74438">
        <w:rPr>
          <w:rFonts w:ascii="Arial" w:hAnsi="Arial" w:cs="Arial"/>
          <w:b/>
          <w:bCs/>
        </w:rPr>
        <w:t xml:space="preserve">– refer to Clause 18 in the Award for fuller </w:t>
      </w:r>
      <w:r w:rsidR="003A11B6" w:rsidRPr="00C74438">
        <w:rPr>
          <w:rFonts w:ascii="Arial" w:hAnsi="Arial" w:cs="Arial"/>
          <w:b/>
          <w:bCs/>
        </w:rPr>
        <w:t>details.</w:t>
      </w:r>
    </w:p>
    <w:p w14:paraId="27B4F1A7" w14:textId="77777777" w:rsidR="008C20E3" w:rsidRPr="00C74438" w:rsidRDefault="008C20E3" w:rsidP="00C13357">
      <w:pPr>
        <w:pStyle w:val="NoSpacing"/>
        <w:rPr>
          <w:rFonts w:ascii="Arial" w:hAnsi="Arial" w:cs="Arial"/>
        </w:rPr>
      </w:pPr>
    </w:p>
    <w:p w14:paraId="6DE1C7BB" w14:textId="429E0279" w:rsidR="00120FC5" w:rsidRPr="00C74438" w:rsidRDefault="00DC4407" w:rsidP="00DC4407">
      <w:pPr>
        <w:pStyle w:val="NoSpacing"/>
        <w:ind w:left="851"/>
        <w:rPr>
          <w:rFonts w:ascii="Arial" w:hAnsi="Arial" w:cs="Arial"/>
          <w:b/>
          <w:bCs/>
        </w:rPr>
      </w:pPr>
      <w:r w:rsidRPr="00C74438">
        <w:rPr>
          <w:rFonts w:ascii="Arial" w:hAnsi="Arial" w:cs="Arial"/>
          <w:b/>
          <w:bCs/>
        </w:rPr>
        <w:t>Tool and equipment allowance</w:t>
      </w:r>
    </w:p>
    <w:p w14:paraId="243C7C28" w14:textId="3FD2C8F5" w:rsidR="001315EA" w:rsidRPr="00C74438" w:rsidRDefault="001315EA" w:rsidP="001B2AC7">
      <w:pPr>
        <w:pStyle w:val="NoSpacing"/>
        <w:numPr>
          <w:ilvl w:val="0"/>
          <w:numId w:val="36"/>
        </w:numPr>
        <w:rPr>
          <w:rFonts w:ascii="Arial" w:hAnsi="Arial" w:cs="Arial"/>
          <w:b/>
          <w:bCs/>
        </w:rPr>
      </w:pPr>
      <w:r w:rsidRPr="00C74438">
        <w:rPr>
          <w:rFonts w:ascii="Arial" w:hAnsi="Arial" w:cs="Arial"/>
          <w:b/>
          <w:bCs/>
        </w:rPr>
        <w:t>Travelling allowance</w:t>
      </w:r>
    </w:p>
    <w:p w14:paraId="477F419E" w14:textId="46D9EA90" w:rsidR="001315EA" w:rsidRPr="00C74438" w:rsidRDefault="001315EA" w:rsidP="001B2AC7">
      <w:pPr>
        <w:pStyle w:val="NoSpacing"/>
        <w:numPr>
          <w:ilvl w:val="0"/>
          <w:numId w:val="36"/>
        </w:numPr>
        <w:rPr>
          <w:rFonts w:ascii="Arial" w:hAnsi="Arial" w:cs="Arial"/>
          <w:b/>
          <w:bCs/>
        </w:rPr>
      </w:pPr>
      <w:r w:rsidRPr="00C74438">
        <w:rPr>
          <w:rFonts w:ascii="Arial" w:hAnsi="Arial" w:cs="Arial"/>
          <w:b/>
          <w:bCs/>
        </w:rPr>
        <w:t>Use of vehicle allowance</w:t>
      </w:r>
      <w:r w:rsidR="00777676" w:rsidRPr="00C74438">
        <w:rPr>
          <w:rFonts w:ascii="Arial" w:hAnsi="Arial" w:cs="Arial"/>
          <w:b/>
          <w:bCs/>
        </w:rPr>
        <w:t xml:space="preserve"> – </w:t>
      </w:r>
      <w:r w:rsidR="00777676" w:rsidRPr="00C74438">
        <w:rPr>
          <w:rFonts w:ascii="Arial" w:hAnsi="Arial" w:cs="Arial"/>
        </w:rPr>
        <w:t>98 cents per kilometre</w:t>
      </w:r>
    </w:p>
    <w:p w14:paraId="45014E85" w14:textId="57639ACC" w:rsidR="00F22509" w:rsidRPr="00C74438" w:rsidRDefault="00F22509" w:rsidP="001B2AC7">
      <w:pPr>
        <w:pStyle w:val="NoSpacing"/>
        <w:numPr>
          <w:ilvl w:val="0"/>
          <w:numId w:val="36"/>
        </w:numPr>
        <w:rPr>
          <w:rFonts w:ascii="Arial" w:hAnsi="Arial" w:cs="Arial"/>
          <w:b/>
          <w:bCs/>
        </w:rPr>
      </w:pPr>
      <w:r w:rsidRPr="00C74438">
        <w:rPr>
          <w:rFonts w:ascii="Arial" w:hAnsi="Arial" w:cs="Arial"/>
          <w:b/>
          <w:bCs/>
        </w:rPr>
        <w:t>Overtime meal allowance</w:t>
      </w:r>
      <w:r w:rsidR="00777676" w:rsidRPr="00C74438">
        <w:rPr>
          <w:rFonts w:ascii="Arial" w:hAnsi="Arial" w:cs="Arial"/>
          <w:b/>
          <w:bCs/>
        </w:rPr>
        <w:t xml:space="preserve"> - </w:t>
      </w:r>
      <w:r w:rsidR="00777676" w:rsidRPr="00C74438">
        <w:rPr>
          <w:rFonts w:ascii="Arial" w:hAnsi="Arial" w:cs="Arial"/>
        </w:rPr>
        <w:t>$17.19 (unless meal provided)</w:t>
      </w:r>
    </w:p>
    <w:p w14:paraId="6A077182" w14:textId="3D287EE4" w:rsidR="00F22509" w:rsidRPr="00C74438" w:rsidRDefault="00F22509" w:rsidP="001B2AC7">
      <w:pPr>
        <w:pStyle w:val="NoSpacing"/>
        <w:numPr>
          <w:ilvl w:val="0"/>
          <w:numId w:val="36"/>
        </w:numPr>
        <w:rPr>
          <w:rFonts w:ascii="Arial" w:hAnsi="Arial" w:cs="Arial"/>
          <w:b/>
          <w:bCs/>
        </w:rPr>
      </w:pPr>
      <w:r w:rsidRPr="00C74438">
        <w:rPr>
          <w:rFonts w:ascii="Arial" w:hAnsi="Arial" w:cs="Arial"/>
          <w:b/>
          <w:bCs/>
        </w:rPr>
        <w:t>Re-imbursement of expenses</w:t>
      </w:r>
    </w:p>
    <w:p w14:paraId="7B19DA7C" w14:textId="66BD16BB" w:rsidR="00DC3C4E" w:rsidRPr="00C74438" w:rsidRDefault="00DC3C4E" w:rsidP="001B2AC7">
      <w:pPr>
        <w:pStyle w:val="NoSpacing"/>
        <w:numPr>
          <w:ilvl w:val="0"/>
          <w:numId w:val="36"/>
        </w:numPr>
        <w:rPr>
          <w:rFonts w:ascii="Arial" w:hAnsi="Arial" w:cs="Arial"/>
          <w:b/>
          <w:bCs/>
        </w:rPr>
      </w:pPr>
      <w:r w:rsidRPr="00C74438">
        <w:rPr>
          <w:rFonts w:ascii="Arial" w:hAnsi="Arial" w:cs="Arial"/>
          <w:b/>
          <w:bCs/>
        </w:rPr>
        <w:t>Wet weather clothing and footwear</w:t>
      </w:r>
    </w:p>
    <w:p w14:paraId="60FA8634" w14:textId="7588FF29" w:rsidR="00DC3C4E" w:rsidRPr="00C74438" w:rsidRDefault="00DC3C4E" w:rsidP="001B2AC7">
      <w:pPr>
        <w:pStyle w:val="NoSpacing"/>
        <w:numPr>
          <w:ilvl w:val="0"/>
          <w:numId w:val="36"/>
        </w:numPr>
        <w:rPr>
          <w:rFonts w:ascii="Arial" w:hAnsi="Arial" w:cs="Arial"/>
          <w:b/>
          <w:bCs/>
        </w:rPr>
      </w:pPr>
      <w:r w:rsidRPr="00C74438">
        <w:rPr>
          <w:rFonts w:ascii="Arial" w:hAnsi="Arial" w:cs="Arial"/>
          <w:b/>
          <w:bCs/>
        </w:rPr>
        <w:t>Charges for accommodation, meat, goods, and services</w:t>
      </w:r>
    </w:p>
    <w:p w14:paraId="47137720" w14:textId="77777777" w:rsidR="00F22509" w:rsidRPr="00C74438" w:rsidRDefault="00F22509" w:rsidP="00F22509">
      <w:pPr>
        <w:pStyle w:val="NoSpacing"/>
        <w:ind w:left="851"/>
        <w:jc w:val="right"/>
        <w:rPr>
          <w:rFonts w:ascii="Arial" w:hAnsi="Arial" w:cs="Arial"/>
          <w:b/>
          <w:bCs/>
        </w:rPr>
      </w:pPr>
    </w:p>
    <w:p w14:paraId="7EDC9FBB" w14:textId="4AC63E94" w:rsidR="00120FC5" w:rsidRPr="00C74438" w:rsidRDefault="00853BA8" w:rsidP="00C13357">
      <w:pPr>
        <w:pStyle w:val="NoSpacing"/>
        <w:rPr>
          <w:rFonts w:ascii="Arial" w:hAnsi="Arial" w:cs="Arial"/>
          <w:b/>
        </w:rPr>
      </w:pPr>
      <w:r w:rsidRPr="00C74438">
        <w:rPr>
          <w:rFonts w:ascii="Arial" w:hAnsi="Arial" w:cs="Arial"/>
          <w:b/>
          <w:bCs/>
        </w:rPr>
        <w:t xml:space="preserve">ATTACHMENT C </w:t>
      </w:r>
    </w:p>
    <w:p w14:paraId="10F957AB" w14:textId="77777777" w:rsidR="00C13357" w:rsidRPr="00C74438" w:rsidRDefault="00C13357" w:rsidP="00C13357">
      <w:pPr>
        <w:pStyle w:val="NoSpacing"/>
        <w:rPr>
          <w:rFonts w:ascii="Arial" w:hAnsi="Arial" w:cs="Arial"/>
        </w:rPr>
      </w:pPr>
    </w:p>
    <w:p w14:paraId="48A501B5" w14:textId="77777777" w:rsidR="00C13357" w:rsidRPr="00C74438" w:rsidRDefault="00C13357" w:rsidP="00C13357">
      <w:pPr>
        <w:rPr>
          <w:rFonts w:ascii="Arial" w:eastAsia="Times New Roman" w:hAnsi="Arial" w:cs="Arial"/>
          <w:b/>
          <w:color w:val="000000"/>
          <w:kern w:val="0"/>
          <w:u w:val="single"/>
          <w:bdr w:val="none" w:sz="0" w:space="0" w:color="auto" w:frame="1"/>
          <w:lang w:eastAsia="en-AU"/>
          <w14:ligatures w14:val="none"/>
        </w:rPr>
      </w:pPr>
      <w:r w:rsidRPr="00C74438">
        <w:rPr>
          <w:rFonts w:ascii="Arial" w:eastAsia="Times New Roman" w:hAnsi="Arial" w:cs="Arial"/>
          <w:b/>
          <w:color w:val="000000"/>
          <w:kern w:val="0"/>
          <w:u w:val="single"/>
          <w:bdr w:val="none" w:sz="0" w:space="0" w:color="auto" w:frame="1"/>
          <w:lang w:eastAsia="en-AU"/>
          <w14:ligatures w14:val="none"/>
        </w:rPr>
        <w:t>34.</w:t>
      </w:r>
      <w:r w:rsidRPr="00C74438">
        <w:rPr>
          <w:rFonts w:ascii="Arial" w:eastAsia="Times New Roman" w:hAnsi="Arial" w:cs="Arial"/>
          <w:b/>
          <w:color w:val="000000"/>
          <w:kern w:val="0"/>
          <w:u w:val="single"/>
          <w:lang w:eastAsia="en-AU"/>
          <w14:ligatures w14:val="none"/>
        </w:rPr>
        <w:t> </w:t>
      </w:r>
      <w:r w:rsidRPr="00C74438">
        <w:rPr>
          <w:rFonts w:ascii="Arial" w:eastAsia="Times New Roman" w:hAnsi="Arial" w:cs="Arial"/>
          <w:b/>
          <w:color w:val="000000"/>
          <w:kern w:val="0"/>
          <w:u w:val="single"/>
          <w:bdr w:val="none" w:sz="0" w:space="0" w:color="auto" w:frame="1"/>
          <w:lang w:eastAsia="en-AU"/>
          <w14:ligatures w14:val="none"/>
        </w:rPr>
        <w:t>ORDINARY HOURS OF WORK AND ROSTERING</w:t>
      </w:r>
    </w:p>
    <w:p w14:paraId="00DE6B68" w14:textId="555097F0" w:rsidR="003B5EC2" w:rsidRPr="00C74438" w:rsidRDefault="00E75B5D" w:rsidP="00120FC5">
      <w:pPr>
        <w:pStyle w:val="NoSpacing"/>
        <w:numPr>
          <w:ilvl w:val="3"/>
          <w:numId w:val="20"/>
        </w:numPr>
        <w:ind w:left="426"/>
        <w:rPr>
          <w:rFonts w:ascii="Arial" w:hAnsi="Arial" w:cs="Arial"/>
          <w:b/>
          <w:bCs/>
          <w:lang w:eastAsia="en-AU"/>
        </w:rPr>
      </w:pPr>
      <w:r w:rsidRPr="00C74438">
        <w:rPr>
          <w:rFonts w:ascii="Arial" w:hAnsi="Arial" w:cs="Arial"/>
          <w:b/>
          <w:bCs/>
          <w:lang w:eastAsia="en-AU"/>
        </w:rPr>
        <w:t>SINCE 1 JANUARY 2018</w:t>
      </w:r>
    </w:p>
    <w:p w14:paraId="342F3320" w14:textId="77777777" w:rsidR="00B52819" w:rsidRPr="00C74438" w:rsidRDefault="00B52819" w:rsidP="00120FC5">
      <w:pPr>
        <w:pStyle w:val="NoSpacing"/>
        <w:ind w:left="426"/>
        <w:rPr>
          <w:rFonts w:ascii="Arial" w:hAnsi="Arial" w:cs="Arial"/>
          <w:lang w:eastAsia="en-AU"/>
        </w:rPr>
      </w:pPr>
    </w:p>
    <w:p w14:paraId="0A27295D" w14:textId="77777777" w:rsidR="007E4C43" w:rsidRPr="00C74438" w:rsidRDefault="007E4C43" w:rsidP="00120FC5">
      <w:pPr>
        <w:pStyle w:val="NoSpacing"/>
        <w:ind w:left="426"/>
        <w:rPr>
          <w:rFonts w:ascii="Arial" w:hAnsi="Arial" w:cs="Arial"/>
          <w:b/>
          <w:bCs/>
          <w:lang w:eastAsia="en-AU"/>
        </w:rPr>
      </w:pPr>
      <w:r w:rsidRPr="00C74438">
        <w:rPr>
          <w:rFonts w:ascii="Arial" w:hAnsi="Arial" w:cs="Arial"/>
          <w:b/>
          <w:bCs/>
          <w:lang w:eastAsia="en-AU"/>
        </w:rPr>
        <w:t>Broadacre Farm</w:t>
      </w:r>
    </w:p>
    <w:p w14:paraId="6189FD8B" w14:textId="77777777" w:rsidR="007E4C43" w:rsidRPr="00C74438" w:rsidRDefault="007E4C43" w:rsidP="00120FC5">
      <w:pPr>
        <w:pStyle w:val="NoSpacing"/>
        <w:ind w:left="426"/>
        <w:rPr>
          <w:rFonts w:ascii="Arial" w:hAnsi="Arial" w:cs="Arial"/>
          <w:lang w:eastAsia="en-AU"/>
        </w:rPr>
      </w:pPr>
    </w:p>
    <w:p w14:paraId="710FBE8B" w14:textId="636CFED7" w:rsidR="00B52819" w:rsidRPr="00C74438" w:rsidRDefault="0069203E" w:rsidP="00120FC5">
      <w:pPr>
        <w:pStyle w:val="NoSpacing"/>
        <w:ind w:left="426"/>
        <w:rPr>
          <w:rFonts w:ascii="Arial" w:hAnsi="Arial" w:cs="Arial"/>
          <w:lang w:eastAsia="en-AU"/>
        </w:rPr>
      </w:pPr>
      <w:r w:rsidRPr="00C74438">
        <w:rPr>
          <w:rFonts w:ascii="Arial" w:hAnsi="Arial" w:cs="Arial"/>
          <w:lang w:eastAsia="en-AU"/>
        </w:rPr>
        <w:t xml:space="preserve">Part-time and casual </w:t>
      </w:r>
      <w:r w:rsidR="007E4C43" w:rsidRPr="00C74438">
        <w:rPr>
          <w:rFonts w:ascii="Arial" w:hAnsi="Arial" w:cs="Arial"/>
          <w:lang w:eastAsia="en-AU"/>
        </w:rPr>
        <w:t xml:space="preserve">Farm and Livestock Hands (“FLH”) </w:t>
      </w:r>
      <w:r w:rsidRPr="00C74438">
        <w:rPr>
          <w:rFonts w:ascii="Arial" w:hAnsi="Arial" w:cs="Arial"/>
          <w:lang w:eastAsia="en-AU"/>
        </w:rPr>
        <w:t xml:space="preserve"> (except casual pieceworkers) </w:t>
      </w:r>
      <w:r w:rsidR="00B52819" w:rsidRPr="00C74438">
        <w:rPr>
          <w:rFonts w:ascii="Arial" w:hAnsi="Arial" w:cs="Arial"/>
          <w:lang w:eastAsia="en-AU"/>
        </w:rPr>
        <w:t>must</w:t>
      </w:r>
      <w:r w:rsidRPr="00C74438">
        <w:rPr>
          <w:rFonts w:ascii="Arial" w:hAnsi="Arial" w:cs="Arial"/>
          <w:lang w:eastAsia="en-AU"/>
        </w:rPr>
        <w:t xml:space="preserve"> work </w:t>
      </w:r>
      <w:r w:rsidR="00B52819" w:rsidRPr="00C74438">
        <w:rPr>
          <w:rFonts w:ascii="Arial" w:hAnsi="Arial" w:cs="Arial"/>
          <w:lang w:eastAsia="en-AU"/>
        </w:rPr>
        <w:t>or be paid for</w:t>
      </w:r>
      <w:r w:rsidRPr="00C74438">
        <w:rPr>
          <w:rFonts w:ascii="Arial" w:hAnsi="Arial" w:cs="Arial"/>
          <w:lang w:eastAsia="en-AU"/>
        </w:rPr>
        <w:t xml:space="preserve"> a minimum of 3 hours on any shift.</w:t>
      </w:r>
      <w:r w:rsidRPr="00C74438">
        <w:rPr>
          <w:rFonts w:ascii="Arial" w:hAnsi="Arial" w:cs="Arial"/>
          <w:lang w:eastAsia="en-AU"/>
        </w:rPr>
        <w:br/>
        <w:t> </w:t>
      </w:r>
      <w:r w:rsidRPr="00C74438">
        <w:rPr>
          <w:rFonts w:ascii="Arial" w:hAnsi="Arial" w:cs="Arial"/>
          <w:lang w:eastAsia="en-AU"/>
        </w:rPr>
        <w:br/>
        <w:t>The minimum payment is reduced to 2 hours when the employee is:</w:t>
      </w:r>
    </w:p>
    <w:p w14:paraId="7D9B768F" w14:textId="77777777" w:rsidR="00A25D9C" w:rsidRPr="00C74438" w:rsidRDefault="00A25D9C" w:rsidP="00B52819">
      <w:pPr>
        <w:pStyle w:val="NoSpacing"/>
        <w:ind w:left="851"/>
        <w:rPr>
          <w:rFonts w:ascii="Arial" w:hAnsi="Arial" w:cs="Arial"/>
          <w:lang w:eastAsia="en-AU"/>
        </w:rPr>
      </w:pPr>
    </w:p>
    <w:p w14:paraId="7CF24909" w14:textId="7D174B54" w:rsidR="00EB5E26" w:rsidRPr="00C74438" w:rsidRDefault="0069203E" w:rsidP="00120FC5">
      <w:pPr>
        <w:pStyle w:val="NoSpacing"/>
        <w:numPr>
          <w:ilvl w:val="0"/>
          <w:numId w:val="27"/>
        </w:numPr>
        <w:ind w:left="993"/>
        <w:rPr>
          <w:rFonts w:ascii="Arial" w:hAnsi="Arial" w:cs="Arial"/>
        </w:rPr>
      </w:pPr>
      <w:r w:rsidRPr="00C74438">
        <w:rPr>
          <w:rFonts w:ascii="Arial" w:hAnsi="Arial" w:cs="Arial"/>
        </w:rPr>
        <w:t xml:space="preserve">engaged to perform the work of dairy </w:t>
      </w:r>
      <w:r w:rsidR="003A11B6" w:rsidRPr="00C74438">
        <w:rPr>
          <w:rFonts w:ascii="Arial" w:hAnsi="Arial" w:cs="Arial"/>
        </w:rPr>
        <w:t>operators.</w:t>
      </w:r>
    </w:p>
    <w:p w14:paraId="0875C4BD" w14:textId="75E8D0AF" w:rsidR="00EB5E26" w:rsidRPr="00C74438" w:rsidRDefault="0069203E" w:rsidP="00120FC5">
      <w:pPr>
        <w:pStyle w:val="NoSpacing"/>
        <w:numPr>
          <w:ilvl w:val="0"/>
          <w:numId w:val="27"/>
        </w:numPr>
        <w:ind w:left="993"/>
        <w:rPr>
          <w:rFonts w:ascii="Arial" w:hAnsi="Arial" w:cs="Arial"/>
        </w:rPr>
      </w:pPr>
      <w:r w:rsidRPr="00C74438">
        <w:rPr>
          <w:rFonts w:ascii="Arial" w:hAnsi="Arial" w:cs="Arial"/>
        </w:rPr>
        <w:t>18 years or younger</w:t>
      </w:r>
    </w:p>
    <w:p w14:paraId="1CD6D50B" w14:textId="6F752EF5" w:rsidR="00E75B5D" w:rsidRPr="00C74438" w:rsidRDefault="0069203E" w:rsidP="00120FC5">
      <w:pPr>
        <w:pStyle w:val="NoSpacing"/>
        <w:numPr>
          <w:ilvl w:val="0"/>
          <w:numId w:val="27"/>
        </w:numPr>
        <w:ind w:left="993"/>
        <w:rPr>
          <w:rFonts w:ascii="Arial" w:hAnsi="Arial" w:cs="Arial"/>
        </w:rPr>
      </w:pPr>
      <w:r w:rsidRPr="00C74438">
        <w:rPr>
          <w:rFonts w:ascii="Arial" w:hAnsi="Arial" w:cs="Arial"/>
        </w:rPr>
        <w:t>a full-time secondary student</w:t>
      </w:r>
      <w:r w:rsidRPr="00C74438">
        <w:rPr>
          <w:rFonts w:ascii="Arial" w:hAnsi="Arial" w:cs="Arial"/>
        </w:rPr>
        <w:br/>
      </w:r>
    </w:p>
    <w:p w14:paraId="7D3F4B46" w14:textId="3B714C6C" w:rsidR="00C13357" w:rsidRPr="00C74438" w:rsidRDefault="00C13357" w:rsidP="00120FC5">
      <w:pPr>
        <w:pStyle w:val="NoSpacing"/>
        <w:ind w:left="567"/>
        <w:rPr>
          <w:rFonts w:ascii="Arial" w:eastAsia="Times New Roman" w:hAnsi="Arial" w:cs="Arial"/>
          <w:color w:val="000000"/>
          <w:kern w:val="0"/>
          <w:bdr w:val="none" w:sz="0" w:space="0" w:color="auto" w:frame="1"/>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34.1</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xml:space="preserve">The average ordinary working hours for a </w:t>
      </w:r>
      <w:r w:rsidR="007E4C43" w:rsidRPr="00C74438">
        <w:rPr>
          <w:rFonts w:ascii="Arial" w:eastAsia="Times New Roman" w:hAnsi="Arial" w:cs="Arial"/>
          <w:color w:val="000000"/>
          <w:kern w:val="0"/>
          <w:bdr w:val="none" w:sz="0" w:space="0" w:color="auto" w:frame="1"/>
          <w:lang w:eastAsia="en-AU"/>
          <w14:ligatures w14:val="none"/>
        </w:rPr>
        <w:t>FLH</w:t>
      </w:r>
      <w:r w:rsidRPr="00C74438">
        <w:rPr>
          <w:rFonts w:ascii="Arial" w:eastAsia="Times New Roman" w:hAnsi="Arial" w:cs="Arial"/>
          <w:color w:val="000000"/>
          <w:kern w:val="0"/>
          <w:bdr w:val="none" w:sz="0" w:space="0" w:color="auto" w:frame="1"/>
          <w:lang w:eastAsia="en-AU"/>
          <w14:ligatures w14:val="none"/>
        </w:rPr>
        <w:t xml:space="preserve"> will be fixed by agreement between the employer and the employees but will not exceed an average of 38 hours per week over a 4-week period.</w:t>
      </w:r>
    </w:p>
    <w:p w14:paraId="574E3C89" w14:textId="77777777" w:rsidR="00414F5B" w:rsidRPr="00C74438" w:rsidRDefault="00414F5B" w:rsidP="00120FC5">
      <w:pPr>
        <w:pStyle w:val="NoSpacing"/>
        <w:ind w:left="567"/>
        <w:rPr>
          <w:rFonts w:ascii="Arial" w:eastAsia="Times New Roman" w:hAnsi="Arial" w:cs="Arial"/>
          <w:b/>
          <w:bCs/>
          <w:color w:val="000000"/>
          <w:kern w:val="0"/>
          <w:lang w:eastAsia="en-AU"/>
          <w14:ligatures w14:val="none"/>
        </w:rPr>
      </w:pPr>
    </w:p>
    <w:p w14:paraId="0037CA6C" w14:textId="77777777" w:rsidR="00C13357" w:rsidRPr="00C74438" w:rsidRDefault="00C13357" w:rsidP="00120FC5">
      <w:pPr>
        <w:ind w:left="567"/>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34.2</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The ordinary hours of work of farm and livestock hands (other than station cooks) will not exceed 152 hours in any consecutive period of 4 weeks.</w:t>
      </w:r>
    </w:p>
    <w:p w14:paraId="0C74DF67" w14:textId="1B0EE110" w:rsidR="00451DA3" w:rsidRPr="00C74438" w:rsidRDefault="00451DA3" w:rsidP="00995114">
      <w:pPr>
        <w:pStyle w:val="NoSpacing"/>
        <w:numPr>
          <w:ilvl w:val="1"/>
          <w:numId w:val="38"/>
        </w:numPr>
        <w:ind w:left="1134" w:hanging="567"/>
        <w:rPr>
          <w:rFonts w:ascii="Arial" w:hAnsi="Arial" w:cs="Arial"/>
          <w:b/>
          <w:bCs/>
          <w:bdr w:val="none" w:sz="0" w:space="0" w:color="auto" w:frame="1"/>
          <w:lang w:eastAsia="en-AU"/>
        </w:rPr>
      </w:pPr>
      <w:r w:rsidRPr="00C74438">
        <w:rPr>
          <w:rFonts w:ascii="Arial" w:hAnsi="Arial" w:cs="Arial"/>
          <w:b/>
          <w:bCs/>
          <w:bdr w:val="none" w:sz="0" w:space="0" w:color="auto" w:frame="1"/>
          <w:lang w:eastAsia="en-AU"/>
        </w:rPr>
        <w:t>Station cooks</w:t>
      </w:r>
    </w:p>
    <w:p w14:paraId="1E426B00" w14:textId="77777777" w:rsidR="00995114" w:rsidRPr="00C74438" w:rsidRDefault="00995114" w:rsidP="00995114">
      <w:pPr>
        <w:pStyle w:val="NoSpacing"/>
        <w:ind w:left="567"/>
        <w:rPr>
          <w:rFonts w:ascii="Arial" w:hAnsi="Arial" w:cs="Arial"/>
          <w:b/>
          <w:bCs/>
          <w:bdr w:val="none" w:sz="0" w:space="0" w:color="auto" w:frame="1"/>
          <w:lang w:eastAsia="en-AU"/>
        </w:rPr>
      </w:pPr>
    </w:p>
    <w:p w14:paraId="7AAB2105" w14:textId="5DE3297A" w:rsidR="00451DA3" w:rsidRPr="00C74438" w:rsidRDefault="00451DA3" w:rsidP="00995114">
      <w:pPr>
        <w:pStyle w:val="NoSpacing"/>
        <w:numPr>
          <w:ilvl w:val="0"/>
          <w:numId w:val="39"/>
        </w:numPr>
        <w:ind w:left="1560"/>
        <w:rPr>
          <w:rFonts w:ascii="Arial" w:hAnsi="Arial" w:cs="Arial"/>
          <w:bdr w:val="none" w:sz="0" w:space="0" w:color="auto" w:frame="1"/>
          <w:lang w:eastAsia="en-AU"/>
        </w:rPr>
      </w:pPr>
      <w:r w:rsidRPr="00C74438">
        <w:rPr>
          <w:rFonts w:ascii="Arial" w:hAnsi="Arial" w:cs="Arial"/>
          <w:bdr w:val="none" w:sz="0" w:space="0" w:color="auto" w:frame="1"/>
          <w:lang w:eastAsia="en-AU"/>
        </w:rPr>
        <w:t>A cook who is required to work for more than 5.5 days in any one week will be paid, in addition to the weekly wage of this award, the following overtime rates:</w:t>
      </w:r>
    </w:p>
    <w:p w14:paraId="121EBC46" w14:textId="3E849DCD" w:rsidR="00451DA3" w:rsidRPr="00C74438" w:rsidRDefault="00451DA3" w:rsidP="00995114">
      <w:pPr>
        <w:pStyle w:val="NoSpacing"/>
        <w:numPr>
          <w:ilvl w:val="1"/>
          <w:numId w:val="40"/>
        </w:numPr>
        <w:ind w:left="1985"/>
        <w:rPr>
          <w:rFonts w:ascii="Arial" w:hAnsi="Arial" w:cs="Arial"/>
          <w:bdr w:val="none" w:sz="0" w:space="0" w:color="auto" w:frame="1"/>
          <w:lang w:eastAsia="en-AU"/>
        </w:rPr>
      </w:pPr>
      <w:r w:rsidRPr="00C74438">
        <w:rPr>
          <w:rFonts w:ascii="Arial" w:hAnsi="Arial" w:cs="Arial"/>
          <w:bdr w:val="none" w:sz="0" w:space="0" w:color="auto" w:frame="1"/>
          <w:lang w:eastAsia="en-AU"/>
        </w:rPr>
        <w:t xml:space="preserve">for work on 6 full days—an amount of 3/22nds of the appropriate weekly </w:t>
      </w:r>
      <w:proofErr w:type="gramStart"/>
      <w:r w:rsidRPr="00C74438">
        <w:rPr>
          <w:rFonts w:ascii="Arial" w:hAnsi="Arial" w:cs="Arial"/>
          <w:bdr w:val="none" w:sz="0" w:space="0" w:color="auto" w:frame="1"/>
          <w:lang w:eastAsia="en-AU"/>
        </w:rPr>
        <w:t>rate;</w:t>
      </w:r>
      <w:proofErr w:type="gramEnd"/>
    </w:p>
    <w:p w14:paraId="40297BDB" w14:textId="0045EDD6" w:rsidR="00451DA3" w:rsidRPr="00C74438" w:rsidRDefault="00451DA3" w:rsidP="00995114">
      <w:pPr>
        <w:pStyle w:val="NoSpacing"/>
        <w:numPr>
          <w:ilvl w:val="1"/>
          <w:numId w:val="40"/>
        </w:numPr>
        <w:ind w:left="1985"/>
        <w:rPr>
          <w:rFonts w:ascii="Arial" w:hAnsi="Arial" w:cs="Arial"/>
          <w:bdr w:val="none" w:sz="0" w:space="0" w:color="auto" w:frame="1"/>
          <w:lang w:eastAsia="en-AU"/>
        </w:rPr>
      </w:pPr>
      <w:r w:rsidRPr="00C74438">
        <w:rPr>
          <w:rFonts w:ascii="Arial" w:hAnsi="Arial" w:cs="Arial"/>
          <w:bdr w:val="none" w:sz="0" w:space="0" w:color="auto" w:frame="1"/>
          <w:lang w:eastAsia="en-AU"/>
        </w:rPr>
        <w:t>for work on 6 full days and one half day—an amount equal to 3/11ths of the appropriate weekly rate; or</w:t>
      </w:r>
    </w:p>
    <w:p w14:paraId="128163C4" w14:textId="15C1E62A" w:rsidR="00451DA3" w:rsidRPr="00C74438" w:rsidRDefault="00451DA3" w:rsidP="00995114">
      <w:pPr>
        <w:pStyle w:val="NoSpacing"/>
        <w:numPr>
          <w:ilvl w:val="1"/>
          <w:numId w:val="40"/>
        </w:numPr>
        <w:ind w:left="1985"/>
        <w:rPr>
          <w:rFonts w:ascii="Arial" w:hAnsi="Arial" w:cs="Arial"/>
          <w:bdr w:val="none" w:sz="0" w:space="0" w:color="auto" w:frame="1"/>
          <w:lang w:eastAsia="en-AU"/>
        </w:rPr>
      </w:pPr>
      <w:r w:rsidRPr="00C74438">
        <w:rPr>
          <w:rFonts w:ascii="Arial" w:hAnsi="Arial" w:cs="Arial"/>
          <w:bdr w:val="none" w:sz="0" w:space="0" w:color="auto" w:frame="1"/>
          <w:lang w:eastAsia="en-AU"/>
        </w:rPr>
        <w:t>for work on 7 full days—an amount equal to 9/22nds of the appropriate weekly rate.</w:t>
      </w:r>
    </w:p>
    <w:p w14:paraId="08DD1C91" w14:textId="579923C5" w:rsidR="00451DA3" w:rsidRPr="00C74438" w:rsidRDefault="00451DA3" w:rsidP="00995114">
      <w:pPr>
        <w:pStyle w:val="NoSpacing"/>
        <w:numPr>
          <w:ilvl w:val="0"/>
          <w:numId w:val="39"/>
        </w:numPr>
        <w:ind w:left="1701" w:hanging="567"/>
        <w:rPr>
          <w:rFonts w:ascii="Arial" w:hAnsi="Arial" w:cs="Arial"/>
          <w:bdr w:val="none" w:sz="0" w:space="0" w:color="auto" w:frame="1"/>
          <w:lang w:eastAsia="en-AU"/>
        </w:rPr>
      </w:pPr>
      <w:r w:rsidRPr="00C74438">
        <w:rPr>
          <w:rFonts w:ascii="Arial" w:hAnsi="Arial" w:cs="Arial"/>
          <w:bdr w:val="none" w:sz="0" w:space="0" w:color="auto" w:frame="1"/>
          <w:lang w:eastAsia="en-AU"/>
        </w:rPr>
        <w:t xml:space="preserve">No overtime will be </w:t>
      </w:r>
      <w:proofErr w:type="gramStart"/>
      <w:r w:rsidRPr="00C74438">
        <w:rPr>
          <w:rFonts w:ascii="Arial" w:hAnsi="Arial" w:cs="Arial"/>
          <w:bdr w:val="none" w:sz="0" w:space="0" w:color="auto" w:frame="1"/>
          <w:lang w:eastAsia="en-AU"/>
        </w:rPr>
        <w:t>worked</w:t>
      </w:r>
      <w:proofErr w:type="gramEnd"/>
      <w:r w:rsidRPr="00C74438">
        <w:rPr>
          <w:rFonts w:ascii="Arial" w:hAnsi="Arial" w:cs="Arial"/>
          <w:bdr w:val="none" w:sz="0" w:space="0" w:color="auto" w:frame="1"/>
          <w:lang w:eastAsia="en-AU"/>
        </w:rPr>
        <w:t xml:space="preserve"> nor will an employee perform work on the employee’s day and/or half day off without the permission of or under the instructions of the employer or their authorised representative.</w:t>
      </w:r>
    </w:p>
    <w:p w14:paraId="7567C27E" w14:textId="77777777" w:rsidR="009F1964" w:rsidRPr="00C74438" w:rsidRDefault="009F1964" w:rsidP="009F1964">
      <w:pPr>
        <w:rPr>
          <w:rFonts w:ascii="Arial" w:hAnsi="Arial" w:cs="Arial"/>
          <w:b/>
          <w:bCs/>
        </w:rPr>
      </w:pPr>
    </w:p>
    <w:p w14:paraId="3EFBAFD2" w14:textId="77777777" w:rsidR="00995114" w:rsidRPr="00C74438" w:rsidRDefault="00995114">
      <w:pPr>
        <w:rPr>
          <w:rFonts w:ascii="Arial" w:hAnsi="Arial" w:cs="Arial"/>
          <w:b/>
          <w:bCs/>
        </w:rPr>
      </w:pPr>
      <w:r w:rsidRPr="00C74438">
        <w:rPr>
          <w:rFonts w:ascii="Arial" w:hAnsi="Arial" w:cs="Arial"/>
          <w:b/>
          <w:bCs/>
        </w:rPr>
        <w:br w:type="page"/>
      </w:r>
    </w:p>
    <w:p w14:paraId="114F5C93" w14:textId="442E4AE3" w:rsidR="009F1964" w:rsidRPr="00C74438" w:rsidRDefault="009F1964" w:rsidP="009F1964">
      <w:pPr>
        <w:rPr>
          <w:rFonts w:ascii="Arial" w:eastAsia="Times New Roman" w:hAnsi="Arial" w:cs="Arial"/>
          <w:b/>
          <w:bCs/>
          <w:color w:val="000000"/>
          <w:kern w:val="0"/>
          <w:lang w:eastAsia="en-AU"/>
          <w14:ligatures w14:val="none"/>
        </w:rPr>
      </w:pPr>
      <w:r w:rsidRPr="00C74438">
        <w:rPr>
          <w:rFonts w:ascii="Arial" w:hAnsi="Arial" w:cs="Arial"/>
          <w:b/>
          <w:bCs/>
        </w:rPr>
        <w:t>ATTACHMENT</w:t>
      </w:r>
      <w:r w:rsidRPr="00C74438">
        <w:rPr>
          <w:rFonts w:ascii="Arial" w:eastAsia="Times New Roman" w:hAnsi="Arial" w:cs="Arial"/>
          <w:b/>
          <w:bCs/>
          <w:color w:val="000000"/>
          <w:kern w:val="0"/>
          <w:bdr w:val="none" w:sz="0" w:space="0" w:color="auto" w:frame="1"/>
          <w:lang w:eastAsia="en-AU"/>
          <w14:ligatures w14:val="none"/>
        </w:rPr>
        <w:t xml:space="preserve"> C - OVERTIME</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AND PENALTY RATES</w:t>
      </w:r>
    </w:p>
    <w:p w14:paraId="2C9F1FD6" w14:textId="77777777" w:rsidR="009F1964" w:rsidRPr="00C74438" w:rsidRDefault="009F1964" w:rsidP="009F1964">
      <w:pPr>
        <w:pStyle w:val="ListParagraph"/>
        <w:numPr>
          <w:ilvl w:val="1"/>
          <w:numId w:val="7"/>
        </w:numPr>
        <w:ind w:left="567" w:hanging="567"/>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All time worked by an employee more than the ordinary hours in clause 34</w:t>
      </w:r>
      <w:r w:rsidRPr="00C74438">
        <w:rPr>
          <w:rFonts w:ascii="Arial" w:eastAsia="Times New Roman" w:hAnsi="Arial" w:cs="Arial"/>
          <w:b/>
          <w:bCs/>
          <w:color w:val="000000"/>
          <w:kern w:val="0"/>
          <w:lang w:eastAsia="en-AU"/>
          <w14:ligatures w14:val="none"/>
        </w:rPr>
        <w:t>)</w:t>
      </w:r>
      <w:r w:rsidRPr="00C74438">
        <w:rPr>
          <w:rFonts w:ascii="Arial" w:eastAsia="Times New Roman" w:hAnsi="Arial" w:cs="Arial"/>
          <w:color w:val="000000"/>
          <w:kern w:val="0"/>
          <w:bdr w:val="none" w:sz="0" w:space="0" w:color="auto" w:frame="1"/>
          <w:lang w:eastAsia="en-AU"/>
          <w14:ligatures w14:val="none"/>
        </w:rPr>
        <w:t>—</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Ordinary hours of work and rostering</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will be regarded as overtime.</w:t>
      </w:r>
      <w:r w:rsidRPr="00C74438">
        <w:rPr>
          <w:rFonts w:ascii="Arial" w:eastAsia="Times New Roman" w:hAnsi="Arial" w:cs="Arial"/>
          <w:b/>
          <w:bCs/>
          <w:color w:val="000000"/>
          <w:kern w:val="0"/>
          <w:lang w:eastAsia="en-AU"/>
          <w14:ligatures w14:val="none"/>
        </w:rPr>
        <w:t> </w:t>
      </w:r>
    </w:p>
    <w:p w14:paraId="6F952390" w14:textId="77777777" w:rsidR="009F1964" w:rsidRPr="00C74438" w:rsidRDefault="009F1964" w:rsidP="009F1964">
      <w:pPr>
        <w:ind w:left="147" w:firstLine="420"/>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lang w:eastAsia="en-AU"/>
          <w14:ligatures w14:val="none"/>
        </w:rPr>
        <w:t>(more than 152 hours over 4 consecutive weeks).</w:t>
      </w:r>
    </w:p>
    <w:p w14:paraId="47824ED0" w14:textId="77777777" w:rsidR="009F1964" w:rsidRPr="00C74438" w:rsidRDefault="009F1964" w:rsidP="009F1964">
      <w:pPr>
        <w:pStyle w:val="ListParagraph"/>
        <w:numPr>
          <w:ilvl w:val="1"/>
          <w:numId w:val="7"/>
        </w:numPr>
        <w:ind w:left="567" w:hanging="567"/>
        <w:rPr>
          <w:rFonts w:ascii="Arial" w:eastAsia="Times New Roman" w:hAnsi="Arial" w:cs="Arial"/>
          <w:b/>
          <w:bCs/>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The rate of pay for overtime for a farm and livestock hand will be:</w:t>
      </w:r>
    </w:p>
    <w:tbl>
      <w:tblPr>
        <w:tblW w:w="0" w:type="auto"/>
        <w:tblCellMar>
          <w:top w:w="15" w:type="dxa"/>
          <w:left w:w="15" w:type="dxa"/>
          <w:bottom w:w="15" w:type="dxa"/>
          <w:right w:w="15" w:type="dxa"/>
        </w:tblCellMar>
        <w:tblLook w:val="04A0" w:firstRow="1" w:lastRow="0" w:firstColumn="1" w:lastColumn="0" w:noHBand="0" w:noVBand="1"/>
      </w:tblPr>
      <w:tblGrid>
        <w:gridCol w:w="3676"/>
        <w:gridCol w:w="2414"/>
        <w:gridCol w:w="2104"/>
      </w:tblGrid>
      <w:tr w:rsidR="009F1964" w:rsidRPr="00C74438" w14:paraId="671151FC" w14:textId="77777777">
        <w:trPr>
          <w:trHeight w:val="864"/>
        </w:trPr>
        <w:tc>
          <w:tcPr>
            <w:tcW w:w="3676"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6D165302"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b/>
                <w:bCs/>
                <w:kern w:val="0"/>
                <w:bdr w:val="none" w:sz="0" w:space="0" w:color="auto" w:frame="1"/>
                <w:lang w:eastAsia="en-AU"/>
                <w14:ligatures w14:val="none"/>
              </w:rPr>
              <w:t>For overtime worked</w:t>
            </w:r>
          </w:p>
        </w:tc>
        <w:tc>
          <w:tcPr>
            <w:tcW w:w="2414"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0C7B5E94"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b/>
                <w:bCs/>
                <w:kern w:val="0"/>
                <w:bdr w:val="none" w:sz="0" w:space="0" w:color="auto" w:frame="1"/>
                <w:lang w:eastAsia="en-AU"/>
                <w14:ligatures w14:val="none"/>
              </w:rPr>
              <w:t>Overtime rate</w:t>
            </w:r>
            <w:r w:rsidRPr="00C74438">
              <w:rPr>
                <w:rFonts w:ascii="Arial" w:eastAsia="Times New Roman" w:hAnsi="Arial" w:cs="Arial"/>
                <w:b/>
                <w:bCs/>
                <w:kern w:val="0"/>
                <w:bdr w:val="none" w:sz="0" w:space="0" w:color="auto" w:frame="1"/>
                <w:lang w:eastAsia="en-AU"/>
                <w14:ligatures w14:val="none"/>
              </w:rPr>
              <w:br/>
              <w:t>‎</w:t>
            </w:r>
            <w:r w:rsidRPr="00C74438">
              <w:rPr>
                <w:rFonts w:ascii="Arial" w:eastAsia="Times New Roman" w:hAnsi="Arial" w:cs="Arial"/>
                <w:kern w:val="0"/>
                <w:lang w:eastAsia="en-AU"/>
                <w14:ligatures w14:val="none"/>
              </w:rPr>
              <w:t> </w:t>
            </w:r>
            <w:r w:rsidRPr="00C74438">
              <w:rPr>
                <w:rFonts w:ascii="Arial" w:eastAsia="Times New Roman" w:hAnsi="Arial" w:cs="Arial"/>
                <w:b/>
                <w:bCs/>
                <w:kern w:val="0"/>
                <w:bdr w:val="none" w:sz="0" w:space="0" w:color="auto" w:frame="1"/>
                <w:lang w:eastAsia="en-AU"/>
                <w14:ligatures w14:val="none"/>
              </w:rPr>
              <w:t>Full-time and part-time employees</w:t>
            </w:r>
          </w:p>
          <w:p w14:paraId="73E80823"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b/>
                <w:bCs/>
                <w:kern w:val="0"/>
                <w:bdr w:val="none" w:sz="0" w:space="0" w:color="auto" w:frame="1"/>
                <w:lang w:eastAsia="en-AU"/>
                <w14:ligatures w14:val="none"/>
              </w:rPr>
              <w:t>% ordinary hourly rate</w:t>
            </w:r>
          </w:p>
        </w:tc>
        <w:tc>
          <w:tcPr>
            <w:tcW w:w="2104"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78D25A5"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b/>
                <w:bCs/>
                <w:kern w:val="0"/>
                <w:bdr w:val="none" w:sz="0" w:space="0" w:color="auto" w:frame="1"/>
                <w:lang w:eastAsia="en-AU"/>
                <w14:ligatures w14:val="none"/>
              </w:rPr>
              <w:t>Overtime rate</w:t>
            </w:r>
            <w:r w:rsidRPr="00C74438">
              <w:rPr>
                <w:rFonts w:ascii="Arial" w:eastAsia="Times New Roman" w:hAnsi="Arial" w:cs="Arial"/>
                <w:b/>
                <w:bCs/>
                <w:kern w:val="0"/>
                <w:bdr w:val="none" w:sz="0" w:space="0" w:color="auto" w:frame="1"/>
                <w:lang w:eastAsia="en-AU"/>
                <w14:ligatures w14:val="none"/>
              </w:rPr>
              <w:br/>
              <w:t>‎</w:t>
            </w:r>
            <w:r w:rsidRPr="00C74438">
              <w:rPr>
                <w:rFonts w:ascii="Arial" w:eastAsia="Times New Roman" w:hAnsi="Arial" w:cs="Arial"/>
                <w:kern w:val="0"/>
                <w:lang w:eastAsia="en-AU"/>
                <w14:ligatures w14:val="none"/>
              </w:rPr>
              <w:t> </w:t>
            </w:r>
            <w:r w:rsidRPr="00C74438">
              <w:rPr>
                <w:rFonts w:ascii="Arial" w:eastAsia="Times New Roman" w:hAnsi="Arial" w:cs="Arial"/>
                <w:b/>
                <w:bCs/>
                <w:kern w:val="0"/>
                <w:bdr w:val="none" w:sz="0" w:space="0" w:color="auto" w:frame="1"/>
                <w:lang w:eastAsia="en-AU"/>
                <w14:ligatures w14:val="none"/>
              </w:rPr>
              <w:t>Casual employees</w:t>
            </w:r>
          </w:p>
          <w:p w14:paraId="6CE9F964"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b/>
                <w:bCs/>
                <w:kern w:val="0"/>
                <w:bdr w:val="none" w:sz="0" w:space="0" w:color="auto" w:frame="1"/>
                <w:lang w:eastAsia="en-AU"/>
                <w14:ligatures w14:val="none"/>
              </w:rPr>
              <w:t>% of ordinary hourly rate</w:t>
            </w:r>
          </w:p>
        </w:tc>
      </w:tr>
      <w:tr w:rsidR="009F1964" w:rsidRPr="00C74438" w14:paraId="1F5628CA" w14:textId="77777777">
        <w:trPr>
          <w:trHeight w:val="490"/>
        </w:trPr>
        <w:tc>
          <w:tcPr>
            <w:tcW w:w="3676"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1E8316AD"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Monday to Saturday</w:t>
            </w:r>
          </w:p>
        </w:tc>
        <w:tc>
          <w:tcPr>
            <w:tcW w:w="2414"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2609B46E" w14:textId="77777777" w:rsidR="009F1964" w:rsidRPr="00C74438" w:rsidRDefault="009F1964">
            <w:pPr>
              <w:jc w:val="cente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150</w:t>
            </w:r>
          </w:p>
        </w:tc>
        <w:tc>
          <w:tcPr>
            <w:tcW w:w="2104"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5D5BA1AC" w14:textId="77777777" w:rsidR="009F1964" w:rsidRPr="00C74438" w:rsidRDefault="009F1964">
            <w:pPr>
              <w:jc w:val="cente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175</w:t>
            </w:r>
          </w:p>
        </w:tc>
      </w:tr>
      <w:tr w:rsidR="009F1964" w:rsidRPr="00C74438" w14:paraId="6D6F5BFD" w14:textId="77777777">
        <w:trPr>
          <w:trHeight w:val="475"/>
        </w:trPr>
        <w:tc>
          <w:tcPr>
            <w:tcW w:w="3676"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4767970A"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Sunday—feeding and watering stock</w:t>
            </w:r>
          </w:p>
        </w:tc>
        <w:tc>
          <w:tcPr>
            <w:tcW w:w="2414"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vAlign w:val="center"/>
            <w:hideMark/>
          </w:tcPr>
          <w:p w14:paraId="6C1A2350" w14:textId="77777777" w:rsidR="009F1964" w:rsidRPr="00C74438" w:rsidRDefault="009F1964">
            <w:pPr>
              <w:jc w:val="cente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150</w:t>
            </w:r>
          </w:p>
        </w:tc>
        <w:tc>
          <w:tcPr>
            <w:tcW w:w="2104"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vAlign w:val="center"/>
            <w:hideMark/>
          </w:tcPr>
          <w:p w14:paraId="41C9953F" w14:textId="77777777" w:rsidR="009F1964" w:rsidRPr="00C74438" w:rsidRDefault="009F1964">
            <w:pPr>
              <w:jc w:val="cente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175</w:t>
            </w:r>
          </w:p>
        </w:tc>
      </w:tr>
      <w:tr w:rsidR="009F1964" w:rsidRPr="00C74438" w14:paraId="20F26C10" w14:textId="77777777">
        <w:trPr>
          <w:trHeight w:val="475"/>
        </w:trPr>
        <w:tc>
          <w:tcPr>
            <w:tcW w:w="3676"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6428EB66" w14:textId="77777777" w:rsidR="009F1964" w:rsidRPr="00C74438" w:rsidRDefault="009F1964">
            <w:pP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Sunday—other than feeding and watering stock</w:t>
            </w:r>
          </w:p>
        </w:tc>
        <w:tc>
          <w:tcPr>
            <w:tcW w:w="2414"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10DB96E0" w14:textId="77777777" w:rsidR="009F1964" w:rsidRPr="00C74438" w:rsidRDefault="009F1964">
            <w:pPr>
              <w:jc w:val="cente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200</w:t>
            </w:r>
          </w:p>
        </w:tc>
        <w:tc>
          <w:tcPr>
            <w:tcW w:w="2104"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5337DBA7" w14:textId="77777777" w:rsidR="009F1964" w:rsidRPr="00C74438" w:rsidRDefault="009F1964">
            <w:pPr>
              <w:jc w:val="center"/>
              <w:rPr>
                <w:rFonts w:ascii="Arial" w:eastAsia="Times New Roman" w:hAnsi="Arial" w:cs="Arial"/>
                <w:kern w:val="0"/>
                <w:lang w:eastAsia="en-AU"/>
                <w14:ligatures w14:val="none"/>
              </w:rPr>
            </w:pPr>
            <w:r w:rsidRPr="00C74438">
              <w:rPr>
                <w:rFonts w:ascii="Arial" w:eastAsia="Times New Roman" w:hAnsi="Arial" w:cs="Arial"/>
                <w:kern w:val="0"/>
                <w:bdr w:val="none" w:sz="0" w:space="0" w:color="auto" w:frame="1"/>
                <w:lang w:eastAsia="en-AU"/>
                <w14:ligatures w14:val="none"/>
              </w:rPr>
              <w:t>225</w:t>
            </w:r>
          </w:p>
        </w:tc>
      </w:tr>
    </w:tbl>
    <w:p w14:paraId="0F2865DA" w14:textId="77777777" w:rsidR="009F1964" w:rsidRPr="00C74438" w:rsidRDefault="009F1964" w:rsidP="009F1964">
      <w:pPr>
        <w:rPr>
          <w:rFonts w:ascii="Arial" w:eastAsia="Times New Roman" w:hAnsi="Arial" w:cs="Arial"/>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NOTE: The overtime rates for casual employees have been calculated by adding the casual loading prescribed by clause 11.3(a)(ii)</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to the overtime rates for full-time and part-time employees prescribed by clause 35.2</w:t>
      </w:r>
      <w:r w:rsidRPr="00C74438">
        <w:rPr>
          <w:rFonts w:ascii="Arial" w:eastAsia="Times New Roman" w:hAnsi="Arial" w:cs="Arial"/>
          <w:color w:val="000000"/>
          <w:kern w:val="0"/>
          <w:lang w:eastAsia="en-AU"/>
          <w14:ligatures w14:val="none"/>
        </w:rPr>
        <w:t>.</w:t>
      </w:r>
    </w:p>
    <w:p w14:paraId="1BD80CFA" w14:textId="77777777" w:rsidR="009F1964" w:rsidRPr="00C74438" w:rsidRDefault="009F1964" w:rsidP="009F1964">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35.3</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No employee will be entitled to payment for overtime, or equivalent time off instead, unless:</w:t>
      </w:r>
    </w:p>
    <w:p w14:paraId="4A768FD0" w14:textId="77777777" w:rsidR="009F1964" w:rsidRPr="00C74438" w:rsidRDefault="009F1964" w:rsidP="009F1964">
      <w:pPr>
        <w:pStyle w:val="ListParagraph"/>
        <w:numPr>
          <w:ilvl w:val="1"/>
          <w:numId w:val="6"/>
        </w:numPr>
        <w:ind w:left="709"/>
        <w:rPr>
          <w:rFonts w:ascii="Arial" w:eastAsia="Times New Roman" w:hAnsi="Arial" w:cs="Arial"/>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the employee makes a claim to the employer or their authorised representative either within 2 weeks after the overtime is alleged to have been performed; or</w:t>
      </w:r>
    </w:p>
    <w:p w14:paraId="4177F2DB" w14:textId="77777777" w:rsidR="009F1964" w:rsidRPr="00C74438" w:rsidRDefault="009F1964" w:rsidP="009F1964">
      <w:pPr>
        <w:pStyle w:val="ListParagraph"/>
        <w:numPr>
          <w:ilvl w:val="1"/>
          <w:numId w:val="6"/>
        </w:numPr>
        <w:ind w:left="709"/>
        <w:rPr>
          <w:rFonts w:ascii="Arial" w:eastAsia="Times New Roman" w:hAnsi="Arial" w:cs="Arial"/>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by the next date of payment of the employee’s wages,</w:t>
      </w:r>
    </w:p>
    <w:p w14:paraId="31ACA2A9" w14:textId="77777777" w:rsidR="009F1964" w:rsidRPr="00C74438" w:rsidRDefault="009F1964" w:rsidP="009F1964">
      <w:pPr>
        <w:ind w:firstLine="709"/>
        <w:rPr>
          <w:rFonts w:ascii="Arial" w:eastAsia="Times New Roman" w:hAnsi="Arial" w:cs="Arial"/>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whichever is the later.</w:t>
      </w:r>
    </w:p>
    <w:p w14:paraId="46E904D6" w14:textId="77777777" w:rsidR="009F1964" w:rsidRPr="00C74438" w:rsidRDefault="009F1964" w:rsidP="009F1964">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35.4</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Overtime and public holiday rates are calculated on the ordinary hourly rate before any deduction is made for keep.</w:t>
      </w:r>
    </w:p>
    <w:p w14:paraId="746B5E9B" w14:textId="77777777" w:rsidR="009F1964" w:rsidRPr="00C74438" w:rsidRDefault="009F1964" w:rsidP="009F1964">
      <w:pPr>
        <w:pStyle w:val="ListParagraph"/>
        <w:numPr>
          <w:ilvl w:val="1"/>
          <w:numId w:val="8"/>
        </w:numPr>
        <w:ind w:left="426"/>
        <w:rPr>
          <w:rFonts w:ascii="Arial" w:eastAsia="Times New Roman" w:hAnsi="Arial" w:cs="Arial"/>
          <w:color w:val="000000"/>
          <w:kern w:val="0"/>
          <w:lang w:eastAsia="en-AU"/>
          <w14:ligatures w14:val="none"/>
        </w:rPr>
      </w:pPr>
      <w:r w:rsidRPr="00C74438">
        <w:rPr>
          <w:rFonts w:ascii="Arial" w:eastAsia="Times New Roman" w:hAnsi="Arial" w:cs="Arial"/>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Public holidays</w:t>
      </w:r>
    </w:p>
    <w:p w14:paraId="56194A7B" w14:textId="77777777" w:rsidR="009F1964" w:rsidRPr="00C74438" w:rsidRDefault="009F1964" w:rsidP="009F1964">
      <w:pPr>
        <w:ind w:left="426"/>
        <w:rPr>
          <w:rFonts w:ascii="Arial" w:eastAsia="Times New Roman" w:hAnsi="Arial" w:cs="Arial"/>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A farm and livestock hand required to work on a public holiday will be paid </w:t>
      </w:r>
      <w:r w:rsidRPr="00C74438">
        <w:rPr>
          <w:rFonts w:ascii="Arial" w:eastAsia="Times New Roman" w:hAnsi="Arial" w:cs="Arial"/>
          <w:b/>
          <w:bCs/>
          <w:color w:val="000000"/>
          <w:kern w:val="0"/>
          <w:bdr w:val="none" w:sz="0" w:space="0" w:color="auto" w:frame="1"/>
          <w:lang w:eastAsia="en-AU"/>
          <w14:ligatures w14:val="none"/>
        </w:rPr>
        <w:t>200%</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of the ordinary hourly rate.</w:t>
      </w:r>
    </w:p>
    <w:p w14:paraId="234B395C" w14:textId="3E4E84EE" w:rsidR="009F1964" w:rsidRPr="00C74438" w:rsidRDefault="009F1964" w:rsidP="009F1964">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35.6</w:t>
      </w:r>
      <w:r w:rsidRPr="00C74438">
        <w:rPr>
          <w:rFonts w:ascii="Arial" w:eastAsia="Times New Roman" w:hAnsi="Arial" w:cs="Arial"/>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 xml:space="preserve">Time off instead of payment for </w:t>
      </w:r>
      <w:r w:rsidR="003A11B6" w:rsidRPr="00C74438">
        <w:rPr>
          <w:rFonts w:ascii="Arial" w:eastAsia="Times New Roman" w:hAnsi="Arial" w:cs="Arial"/>
          <w:b/>
          <w:bCs/>
          <w:color w:val="000000"/>
          <w:kern w:val="0"/>
          <w:bdr w:val="none" w:sz="0" w:space="0" w:color="auto" w:frame="1"/>
          <w:lang w:eastAsia="en-AU"/>
          <w14:ligatures w14:val="none"/>
        </w:rPr>
        <w:t>overtime.</w:t>
      </w:r>
    </w:p>
    <w:p w14:paraId="17E44EBF" w14:textId="7CFF01EF" w:rsidR="009F1964" w:rsidRPr="00C74438" w:rsidRDefault="009F1964" w:rsidP="009F1964">
      <w:pPr>
        <w:rPr>
          <w:rFonts w:ascii="Arial" w:eastAsia="Times New Roman" w:hAnsi="Arial" w:cs="Arial"/>
          <w:color w:val="000000"/>
          <w:kern w:val="0"/>
          <w:lang w:eastAsia="en-AU"/>
          <w14:ligatures w14:val="none"/>
        </w:rPr>
      </w:pPr>
      <w:r w:rsidRPr="00C74438">
        <w:rPr>
          <w:rFonts w:ascii="Arial" w:eastAsia="Times New Roman" w:hAnsi="Arial" w:cs="Arial"/>
          <w:color w:val="000000"/>
          <w:kern w:val="0"/>
          <w:bdr w:val="none" w:sz="0" w:space="0" w:color="auto" w:frame="1"/>
          <w:lang w:eastAsia="en-AU"/>
          <w14:ligatures w14:val="none"/>
        </w:rPr>
        <w:t>An employee and employer may agree in writing to the employee taking time off instead of being paid for all overtime that is worked by the employee under this agreement</w:t>
      </w:r>
      <w:r w:rsidR="003A11B6" w:rsidRPr="00C74438">
        <w:rPr>
          <w:rFonts w:ascii="Arial" w:eastAsia="Times New Roman" w:hAnsi="Arial" w:cs="Arial"/>
          <w:color w:val="000000"/>
          <w:kern w:val="0"/>
          <w:bdr w:val="none" w:sz="0" w:space="0" w:color="auto" w:frame="1"/>
          <w:lang w:eastAsia="en-AU"/>
          <w14:ligatures w14:val="none"/>
        </w:rPr>
        <w:t xml:space="preserve">. </w:t>
      </w:r>
      <w:r w:rsidRPr="00C74438">
        <w:rPr>
          <w:rFonts w:ascii="Arial" w:eastAsia="Times New Roman" w:hAnsi="Arial" w:cs="Arial"/>
          <w:color w:val="000000"/>
          <w:kern w:val="0"/>
          <w:bdr w:val="none" w:sz="0" w:space="0" w:color="auto" w:frame="1"/>
          <w:lang w:eastAsia="en-AU"/>
          <w14:ligatures w14:val="none"/>
        </w:rPr>
        <w:t>Please refer to Clause 35.6 and Schedule E in the Award for fuller details.</w:t>
      </w:r>
    </w:p>
    <w:p w14:paraId="40886CD5" w14:textId="77777777" w:rsidR="00891123" w:rsidRPr="00C74438" w:rsidRDefault="00891123">
      <w:pPr>
        <w:rPr>
          <w:rFonts w:ascii="Arial" w:hAnsi="Arial" w:cs="Arial"/>
          <w:b/>
          <w:bCs/>
        </w:rPr>
      </w:pPr>
      <w:r w:rsidRPr="00C74438">
        <w:rPr>
          <w:rFonts w:ascii="Arial" w:hAnsi="Arial" w:cs="Arial"/>
          <w:b/>
          <w:bCs/>
        </w:rPr>
        <w:br w:type="page"/>
      </w:r>
    </w:p>
    <w:p w14:paraId="6BA09E92" w14:textId="647B5B64" w:rsidR="001E6A3A" w:rsidRPr="00C74438" w:rsidRDefault="00687C2D" w:rsidP="0097303A">
      <w:pPr>
        <w:rPr>
          <w:rFonts w:ascii="Arial" w:hAnsi="Arial" w:cs="Arial"/>
          <w:b/>
          <w:bCs/>
        </w:rPr>
      </w:pPr>
      <w:r w:rsidRPr="00C74438">
        <w:rPr>
          <w:rFonts w:ascii="Arial" w:hAnsi="Arial" w:cs="Arial"/>
          <w:b/>
          <w:bCs/>
        </w:rPr>
        <w:t>ATTACHMENT D Categories of Employment</w:t>
      </w:r>
    </w:p>
    <w:p w14:paraId="2E99BF9A" w14:textId="4964BC96"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9.</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Full-time employees</w:t>
      </w:r>
    </w:p>
    <w:p w14:paraId="5B585282"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9.1</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 full-time employee is an employee who is engaged to work an average of 38 hours per week over a 4 week period.</w:t>
      </w:r>
    </w:p>
    <w:p w14:paraId="66621DB7"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9.2</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 full-time employee must be provided with a written statement setting out their classification, applicable rate of pay and terms of engagement.</w:t>
      </w:r>
    </w:p>
    <w:p w14:paraId="5D1AE32D"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10.</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Part-time employees</w:t>
      </w:r>
    </w:p>
    <w:p w14:paraId="6B8A0C30"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10.1</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 part-time employee is an employee who:</w:t>
      </w:r>
    </w:p>
    <w:p w14:paraId="2A027B49"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(a)</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xml:space="preserve">is engaged to work less than an average of 38 hours per week over a 4 week </w:t>
      </w:r>
      <w:proofErr w:type="gramStart"/>
      <w:r w:rsidRPr="00C74438">
        <w:rPr>
          <w:rFonts w:ascii="Arial" w:eastAsia="Times New Roman" w:hAnsi="Arial" w:cs="Arial"/>
          <w:color w:val="000000"/>
          <w:kern w:val="0"/>
          <w:bdr w:val="none" w:sz="0" w:space="0" w:color="auto" w:frame="1"/>
          <w:lang w:eastAsia="en-AU"/>
          <w14:ligatures w14:val="none"/>
        </w:rPr>
        <w:t>period;</w:t>
      </w:r>
      <w:proofErr w:type="gramEnd"/>
    </w:p>
    <w:p w14:paraId="3C405E16"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(b)</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has reasonably predictable hours of work; and</w:t>
      </w:r>
    </w:p>
    <w:p w14:paraId="0C663F2C" w14:textId="64C8E06F"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(c)</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xml:space="preserve">receives on a pro rata basis, equivalent </w:t>
      </w:r>
      <w:r w:rsidR="003A11B6" w:rsidRPr="00C74438">
        <w:rPr>
          <w:rFonts w:ascii="Arial" w:eastAsia="Times New Roman" w:hAnsi="Arial" w:cs="Arial"/>
          <w:color w:val="000000"/>
          <w:kern w:val="0"/>
          <w:bdr w:val="none" w:sz="0" w:space="0" w:color="auto" w:frame="1"/>
          <w:lang w:eastAsia="en-AU"/>
          <w14:ligatures w14:val="none"/>
        </w:rPr>
        <w:t>pay,</w:t>
      </w:r>
      <w:r w:rsidRPr="00C74438">
        <w:rPr>
          <w:rFonts w:ascii="Arial" w:eastAsia="Times New Roman" w:hAnsi="Arial" w:cs="Arial"/>
          <w:color w:val="000000"/>
          <w:kern w:val="0"/>
          <w:bdr w:val="none" w:sz="0" w:space="0" w:color="auto" w:frame="1"/>
          <w:lang w:eastAsia="en-AU"/>
          <w14:ligatures w14:val="none"/>
        </w:rPr>
        <w:t xml:space="preserve"> and conditions to those of full-time employees who do the same kind of work.</w:t>
      </w:r>
    </w:p>
    <w:p w14:paraId="499231E8"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10.2</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At the time of engagement the employer and the part-time employee will agree in writing on a regular pattern of work, specifying at least:</w:t>
      </w:r>
    </w:p>
    <w:p w14:paraId="08917098"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(a)</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xml:space="preserve">the hours worked each </w:t>
      </w:r>
      <w:proofErr w:type="gramStart"/>
      <w:r w:rsidRPr="00C74438">
        <w:rPr>
          <w:rFonts w:ascii="Arial" w:eastAsia="Times New Roman" w:hAnsi="Arial" w:cs="Arial"/>
          <w:color w:val="000000"/>
          <w:kern w:val="0"/>
          <w:bdr w:val="none" w:sz="0" w:space="0" w:color="auto" w:frame="1"/>
          <w:lang w:eastAsia="en-AU"/>
          <w14:ligatures w14:val="none"/>
        </w:rPr>
        <w:t>day;</w:t>
      </w:r>
      <w:proofErr w:type="gramEnd"/>
    </w:p>
    <w:p w14:paraId="4E992C7E"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(b)</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which days of the week the employee will work; and</w:t>
      </w:r>
    </w:p>
    <w:p w14:paraId="654CBD3B"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(c)</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the actual starting and finishing times each day.</w:t>
      </w:r>
    </w:p>
    <w:p w14:paraId="4C046A02" w14:textId="77777777" w:rsidR="0090043E" w:rsidRPr="00C74438" w:rsidRDefault="0090043E" w:rsidP="0090043E">
      <w:pPr>
        <w:rPr>
          <w:rStyle w:val="dsc-defaultparagraphfont-000002"/>
          <w:rFonts w:ascii="Arial" w:hAnsi="Arial" w:cs="Arial"/>
          <w:color w:val="000000"/>
          <w:bdr w:val="none" w:sz="0" w:space="0" w:color="auto" w:frame="1"/>
          <w:shd w:val="clear" w:color="auto" w:fill="FAFAF5"/>
        </w:rPr>
      </w:pPr>
      <w:r w:rsidRPr="00C74438">
        <w:rPr>
          <w:rStyle w:val="dsc-defaultparagraphfont-000015"/>
          <w:rFonts w:ascii="Arial" w:hAnsi="Arial" w:cs="Arial"/>
          <w:b/>
          <w:bCs/>
          <w:color w:val="000000"/>
          <w:bdr w:val="none" w:sz="0" w:space="0" w:color="auto" w:frame="1"/>
          <w:shd w:val="clear" w:color="auto" w:fill="FAFAF5"/>
        </w:rPr>
        <w:t>Clause 2 casual employee</w:t>
      </w:r>
      <w:r w:rsidRPr="00C74438">
        <w:rPr>
          <w:rFonts w:ascii="Arial" w:hAnsi="Arial" w:cs="Arial"/>
          <w:color w:val="000000"/>
          <w:shd w:val="clear" w:color="auto" w:fill="FAFAF5"/>
        </w:rPr>
        <w:t> </w:t>
      </w:r>
      <w:r w:rsidRPr="00C74438">
        <w:rPr>
          <w:rStyle w:val="dsc-defaultparagraphfont-000002"/>
          <w:rFonts w:ascii="Arial" w:hAnsi="Arial" w:cs="Arial"/>
          <w:color w:val="000000"/>
          <w:bdr w:val="none" w:sz="0" w:space="0" w:color="auto" w:frame="1"/>
          <w:shd w:val="clear" w:color="auto" w:fill="FAFAF5"/>
        </w:rPr>
        <w:t>has the meaning given by section 15A of the </w:t>
      </w:r>
      <w:hyperlink r:id="rId24" w:tgtFrame="_blank" w:history="1">
        <w:r w:rsidRPr="00C74438">
          <w:rPr>
            <w:rStyle w:val="dsc-defaultparagraphfont-000034"/>
            <w:rFonts w:ascii="Arial" w:hAnsi="Arial" w:cs="Arial"/>
            <w:color w:val="313131"/>
            <w:u w:val="single"/>
            <w:bdr w:val="none" w:sz="0" w:space="0" w:color="auto" w:frame="1"/>
            <w:shd w:val="clear" w:color="auto" w:fill="FAFAF5"/>
          </w:rPr>
          <w:t>Act</w:t>
        </w:r>
        <w:r w:rsidRPr="00C74438">
          <w:rPr>
            <w:rStyle w:val="Hyperlink"/>
            <w:rFonts w:ascii="Arial" w:hAnsi="Arial" w:cs="Arial"/>
            <w:color w:val="313131"/>
            <w:bdr w:val="none" w:sz="0" w:space="0" w:color="auto" w:frame="1"/>
            <w:shd w:val="clear" w:color="auto" w:fill="FAFAF5"/>
          </w:rPr>
          <w:t> </w:t>
        </w:r>
      </w:hyperlink>
      <w:r w:rsidRPr="00C74438">
        <w:rPr>
          <w:rStyle w:val="dsc-defaultparagraphfont-000002"/>
          <w:rFonts w:ascii="Arial" w:hAnsi="Arial" w:cs="Arial"/>
          <w:color w:val="000000"/>
          <w:bdr w:val="none" w:sz="0" w:space="0" w:color="auto" w:frame="1"/>
          <w:shd w:val="clear" w:color="auto" w:fill="FAFAF5"/>
        </w:rPr>
        <w:t>.</w:t>
      </w:r>
    </w:p>
    <w:p w14:paraId="6063A5F1"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11.1</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An employer when engaging a casual must inform the employee that they are employed as a casual, stating:</w:t>
      </w:r>
    </w:p>
    <w:p w14:paraId="69E1F8DF"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(a)</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xml:space="preserve">by whom the employee is </w:t>
      </w:r>
      <w:proofErr w:type="gramStart"/>
      <w:r w:rsidRPr="00C74438">
        <w:rPr>
          <w:rFonts w:ascii="Arial" w:eastAsia="Times New Roman" w:hAnsi="Arial" w:cs="Arial"/>
          <w:color w:val="000000"/>
          <w:kern w:val="0"/>
          <w:bdr w:val="none" w:sz="0" w:space="0" w:color="auto" w:frame="1"/>
          <w:lang w:eastAsia="en-AU"/>
          <w14:ligatures w14:val="none"/>
        </w:rPr>
        <w:t>employed;</w:t>
      </w:r>
      <w:proofErr w:type="gramEnd"/>
    </w:p>
    <w:p w14:paraId="1D15798D"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(c)</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their rate of pay.</w:t>
      </w:r>
    </w:p>
    <w:p w14:paraId="5BE4D755"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11.3</w:t>
      </w:r>
      <w:r w:rsidRPr="00C74438">
        <w:rPr>
          <w:rFonts w:ascii="Arial" w:eastAsia="Times New Roman" w:hAnsi="Arial" w:cs="Arial"/>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Casual loading</w:t>
      </w:r>
    </w:p>
    <w:p w14:paraId="7525D229"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(a)</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For each ordinary hour worked a casual employee, other than a casual pieceworker, must be paid:</w:t>
      </w:r>
    </w:p>
    <w:p w14:paraId="46FC5984"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w:t>
      </w:r>
      <w:proofErr w:type="spellStart"/>
      <w:r w:rsidRPr="00C74438">
        <w:rPr>
          <w:rFonts w:ascii="Arial" w:eastAsia="Times New Roman" w:hAnsi="Arial" w:cs="Arial"/>
          <w:b/>
          <w:bCs/>
          <w:color w:val="000000"/>
          <w:kern w:val="0"/>
          <w:bdr w:val="none" w:sz="0" w:space="0" w:color="auto" w:frame="1"/>
          <w:lang w:eastAsia="en-AU"/>
          <w14:ligatures w14:val="none"/>
        </w:rPr>
        <w:t>i</w:t>
      </w:r>
      <w:proofErr w:type="spellEnd"/>
      <w:r w:rsidRPr="00C74438">
        <w:rPr>
          <w:rFonts w:ascii="Arial" w:eastAsia="Times New Roman" w:hAnsi="Arial" w:cs="Arial"/>
          <w:b/>
          <w:bCs/>
          <w:color w:val="000000"/>
          <w:kern w:val="0"/>
          <w:bdr w:val="none" w:sz="0" w:space="0" w:color="auto" w:frame="1"/>
          <w:lang w:eastAsia="en-AU"/>
          <w14:ligatures w14:val="none"/>
        </w:rPr>
        <w:t>)</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the ordinary hourly rate prescribed for the class of work performed; and</w:t>
      </w:r>
    </w:p>
    <w:p w14:paraId="5A030913"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(ii)</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a loading of </w:t>
      </w:r>
      <w:r w:rsidRPr="00C74438">
        <w:rPr>
          <w:rFonts w:ascii="Arial" w:eastAsia="Times New Roman" w:hAnsi="Arial" w:cs="Arial"/>
          <w:b/>
          <w:bCs/>
          <w:color w:val="000000"/>
          <w:kern w:val="0"/>
          <w:bdr w:val="none" w:sz="0" w:space="0" w:color="auto" w:frame="1"/>
          <w:lang w:eastAsia="en-AU"/>
          <w14:ligatures w14:val="none"/>
        </w:rPr>
        <w:t>25%</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of the ordinary hourly rate.</w:t>
      </w:r>
    </w:p>
    <w:p w14:paraId="417FFBDD"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(b)</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The casual loading is paid instead of annual leave, personal/carer’s leave, notice of termination, redundancy benefits and the other attributes of full-time or part-time employment.</w:t>
      </w:r>
    </w:p>
    <w:p w14:paraId="65EE1E95"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(c)</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When a casual employee works overtime, they must be paid the overtime rates in clauses 35.2</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43.2</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and 49.1(b)</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w:t>
      </w:r>
    </w:p>
    <w:p w14:paraId="7B181709" w14:textId="77777777" w:rsidR="0090043E" w:rsidRPr="00C74438" w:rsidRDefault="0090043E" w:rsidP="0090043E">
      <w:pPr>
        <w:rPr>
          <w:rFonts w:ascii="Arial" w:eastAsia="Times New Roman" w:hAnsi="Arial" w:cs="Arial"/>
          <w:b/>
          <w:bCs/>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11.4</w:t>
      </w:r>
      <w:r w:rsidRPr="00C74438">
        <w:rPr>
          <w:rFonts w:ascii="Arial" w:eastAsia="Times New Roman" w:hAnsi="Arial" w:cs="Arial"/>
          <w:b/>
          <w:bCs/>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Casual employees must be paid at the termination of each engagement but may agree to be paid weekly or fortnightly.</w:t>
      </w:r>
    </w:p>
    <w:p w14:paraId="6638BD76"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11.5</w:t>
      </w:r>
      <w:r w:rsidRPr="00C74438">
        <w:rPr>
          <w:rFonts w:ascii="Arial" w:eastAsia="Times New Roman" w:hAnsi="Arial" w:cs="Arial"/>
          <w:color w:val="000000"/>
          <w:kern w:val="0"/>
          <w:lang w:eastAsia="en-AU"/>
          <w14:ligatures w14:val="none"/>
        </w:rPr>
        <w:t> </w:t>
      </w:r>
      <w:r w:rsidRPr="00C74438">
        <w:rPr>
          <w:rFonts w:ascii="Arial" w:eastAsia="Times New Roman" w:hAnsi="Arial" w:cs="Arial"/>
          <w:b/>
          <w:bCs/>
          <w:color w:val="000000"/>
          <w:kern w:val="0"/>
          <w:bdr w:val="none" w:sz="0" w:space="0" w:color="auto" w:frame="1"/>
          <w:lang w:eastAsia="en-AU"/>
          <w14:ligatures w14:val="none"/>
        </w:rPr>
        <w:t>Minimum engagement</w:t>
      </w:r>
    </w:p>
    <w:p w14:paraId="29C94830" w14:textId="77777777" w:rsidR="0090043E" w:rsidRPr="00C74438" w:rsidRDefault="0090043E" w:rsidP="0090043E">
      <w:pPr>
        <w:rPr>
          <w:rFonts w:ascii="Arial" w:eastAsia="Times New Roman" w:hAnsi="Arial" w:cs="Arial"/>
          <w:color w:val="000000"/>
          <w:kern w:val="0"/>
          <w:lang w:eastAsia="en-AU"/>
          <w14:ligatures w14:val="none"/>
        </w:rPr>
      </w:pPr>
      <w:r w:rsidRPr="00C74438">
        <w:rPr>
          <w:rFonts w:ascii="Arial" w:eastAsia="Times New Roman" w:hAnsi="Arial" w:cs="Arial"/>
          <w:b/>
          <w:bCs/>
          <w:color w:val="000000"/>
          <w:kern w:val="0"/>
          <w:bdr w:val="none" w:sz="0" w:space="0" w:color="auto" w:frame="1"/>
          <w:lang w:eastAsia="en-AU"/>
          <w14:ligatures w14:val="none"/>
        </w:rPr>
        <w:t>(a)</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Subject to clause 11.5(b)</w:t>
      </w:r>
      <w:r w:rsidRPr="00C74438">
        <w:rPr>
          <w:rFonts w:ascii="Arial" w:eastAsia="Times New Roman" w:hAnsi="Arial" w:cs="Arial"/>
          <w:color w:val="000000"/>
          <w:kern w:val="0"/>
          <w:lang w:eastAsia="en-AU"/>
          <w14:ligatures w14:val="none"/>
        </w:rPr>
        <w:t> </w:t>
      </w:r>
      <w:r w:rsidRPr="00C74438">
        <w:rPr>
          <w:rFonts w:ascii="Arial" w:eastAsia="Times New Roman" w:hAnsi="Arial" w:cs="Arial"/>
          <w:color w:val="000000"/>
          <w:kern w:val="0"/>
          <w:bdr w:val="none" w:sz="0" w:space="0" w:color="auto" w:frame="1"/>
          <w:lang w:eastAsia="en-AU"/>
          <w14:ligatures w14:val="none"/>
        </w:rPr>
        <w:t>, an employer must pay a casual employee, other than a casual pieceworker, for a minimum of 3 hours’ work at the appropriate rate for each occasion on which the employee is required to attend for work, even if the employee is only required to work for a shorter time.</w:t>
      </w:r>
    </w:p>
    <w:sectPr w:rsidR="0090043E" w:rsidRPr="00C74438" w:rsidSect="00DC6810">
      <w:headerReference w:type="default" r:id="rId25"/>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AB87" w14:textId="77777777" w:rsidR="00FB50DE" w:rsidRDefault="00FB50DE" w:rsidP="00E838F0">
      <w:pPr>
        <w:spacing w:after="0" w:line="240" w:lineRule="auto"/>
      </w:pPr>
      <w:r>
        <w:separator/>
      </w:r>
    </w:p>
  </w:endnote>
  <w:endnote w:type="continuationSeparator" w:id="0">
    <w:p w14:paraId="1134FFF1" w14:textId="77777777" w:rsidR="00FB50DE" w:rsidRDefault="00FB50DE" w:rsidP="00E8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A81C" w14:textId="77777777" w:rsidR="00FB50DE" w:rsidRDefault="00FB50DE" w:rsidP="00E838F0">
      <w:pPr>
        <w:spacing w:after="0" w:line="240" w:lineRule="auto"/>
      </w:pPr>
      <w:r>
        <w:separator/>
      </w:r>
    </w:p>
  </w:footnote>
  <w:footnote w:type="continuationSeparator" w:id="0">
    <w:p w14:paraId="7A8FE4F4" w14:textId="77777777" w:rsidR="00FB50DE" w:rsidRDefault="00FB50DE" w:rsidP="00E8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DA8C" w14:textId="76FB19C3" w:rsidR="00E838F0" w:rsidRDefault="007A3AF8">
    <w:pPr>
      <w:pStyle w:val="Header"/>
    </w:pPr>
    <w:r>
      <w:rPr>
        <w:noProof/>
      </w:rPr>
      <w:drawing>
        <wp:inline distT="0" distB="0" distL="0" distR="0" wp14:anchorId="1A1853D0" wp14:editId="02D33A18">
          <wp:extent cx="5730875" cy="981710"/>
          <wp:effectExtent l="0" t="0" r="0" b="8890"/>
          <wp:docPr id="1854853583"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53583" name="Picture 1" descr="A blue and white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56"/>
    <w:multiLevelType w:val="hybridMultilevel"/>
    <w:tmpl w:val="EEEC8C92"/>
    <w:lvl w:ilvl="0" w:tplc="B83EC15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3226D"/>
    <w:multiLevelType w:val="hybridMultilevel"/>
    <w:tmpl w:val="F1E0CF90"/>
    <w:lvl w:ilvl="0" w:tplc="AE5A372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C8040D8"/>
    <w:multiLevelType w:val="hybridMultilevel"/>
    <w:tmpl w:val="9EFA83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CA2F6B"/>
    <w:multiLevelType w:val="hybridMultilevel"/>
    <w:tmpl w:val="11BEF24C"/>
    <w:lvl w:ilvl="0" w:tplc="A0B4A9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F50D9D"/>
    <w:multiLevelType w:val="hybridMultilevel"/>
    <w:tmpl w:val="E0466278"/>
    <w:lvl w:ilvl="0" w:tplc="A5D2F1AA">
      <w:start w:val="1"/>
      <w:numFmt w:val="lowerRoman"/>
      <w:lvlText w:val="(%1)"/>
      <w:lvlJc w:val="left"/>
      <w:pPr>
        <w:ind w:left="1080" w:hanging="720"/>
      </w:pPr>
      <w:rPr>
        <w:rFonts w:hint="default"/>
      </w:rPr>
    </w:lvl>
    <w:lvl w:ilvl="1" w:tplc="8E1EA400">
      <w:start w:val="1"/>
      <w:numFmt w:val="lowerLetter"/>
      <w:lvlText w:val="(%2)"/>
      <w:lvlJc w:val="left"/>
      <w:pPr>
        <w:ind w:left="1440" w:hanging="360"/>
      </w:pPr>
      <w:rPr>
        <w:rFonts w:hint="default"/>
        <w:b/>
      </w:rPr>
    </w:lvl>
    <w:lvl w:ilvl="2" w:tplc="5388F32C">
      <w:start w:val="1"/>
      <w:numFmt w:val="decimal"/>
      <w:lvlText w:val="(%3)"/>
      <w:lvlJc w:val="left"/>
      <w:pPr>
        <w:ind w:left="2340" w:hanging="360"/>
      </w:pPr>
      <w:rPr>
        <w:rFonts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34661"/>
    <w:multiLevelType w:val="hybridMultilevel"/>
    <w:tmpl w:val="83B64648"/>
    <w:lvl w:ilvl="0" w:tplc="A1EC83B0">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701D8"/>
    <w:multiLevelType w:val="hybridMultilevel"/>
    <w:tmpl w:val="7A2EDB56"/>
    <w:lvl w:ilvl="0" w:tplc="C428A964">
      <w:start w:val="1"/>
      <w:numFmt w:val="low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5B91D4C"/>
    <w:multiLevelType w:val="multilevel"/>
    <w:tmpl w:val="4B9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3646D"/>
    <w:multiLevelType w:val="hybridMultilevel"/>
    <w:tmpl w:val="2C507774"/>
    <w:lvl w:ilvl="0" w:tplc="D17E8156">
      <w:start w:val="1"/>
      <w:numFmt w:val="upp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 w15:restartNumberingAfterBreak="0">
    <w:nsid w:val="1B4734EA"/>
    <w:multiLevelType w:val="multilevel"/>
    <w:tmpl w:val="BC30151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color w:val="EE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6161C5"/>
    <w:multiLevelType w:val="hybridMultilevel"/>
    <w:tmpl w:val="363ADE46"/>
    <w:lvl w:ilvl="0" w:tplc="968E621A">
      <w:start w:val="1"/>
      <w:numFmt w:val="lowerRoman"/>
      <w:lvlText w:val="(%1)"/>
      <w:lvlJc w:val="left"/>
      <w:pPr>
        <w:ind w:left="1080" w:hanging="720"/>
      </w:pPr>
      <w:rPr>
        <w:rFonts w:hint="default"/>
      </w:rPr>
    </w:lvl>
    <w:lvl w:ilvl="1" w:tplc="A5DED89A">
      <w:start w:val="1"/>
      <w:numFmt w:val="lowerLetter"/>
      <w:lvlText w:val="(%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B5B52"/>
    <w:multiLevelType w:val="hybridMultilevel"/>
    <w:tmpl w:val="AB0A53A0"/>
    <w:lvl w:ilvl="0" w:tplc="A5D2F1AA">
      <w:start w:val="1"/>
      <w:numFmt w:val="lowerRoman"/>
      <w:lvlText w:val="(%1)"/>
      <w:lvlJc w:val="left"/>
      <w:pPr>
        <w:ind w:left="1080" w:hanging="72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6E2ECC"/>
    <w:multiLevelType w:val="multilevel"/>
    <w:tmpl w:val="0910F124"/>
    <w:lvl w:ilvl="0">
      <w:start w:val="34"/>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F7125E"/>
    <w:multiLevelType w:val="multilevel"/>
    <w:tmpl w:val="84E6024C"/>
    <w:lvl w:ilvl="0">
      <w:start w:val="1"/>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810" w:hanging="108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990" w:hanging="144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5170" w:hanging="1800"/>
      </w:pPr>
      <w:rPr>
        <w:rFonts w:hint="default"/>
      </w:rPr>
    </w:lvl>
    <w:lvl w:ilvl="8">
      <w:start w:val="1"/>
      <w:numFmt w:val="decimal"/>
      <w:lvlText w:val="%1.%2.%3.%4.%5.%6.%7.%8.%9"/>
      <w:lvlJc w:val="left"/>
      <w:pPr>
        <w:ind w:left="17080" w:hanging="1800"/>
      </w:pPr>
      <w:rPr>
        <w:rFonts w:hint="default"/>
      </w:rPr>
    </w:lvl>
  </w:abstractNum>
  <w:abstractNum w:abstractNumId="14" w15:restartNumberingAfterBreak="0">
    <w:nsid w:val="277E569B"/>
    <w:multiLevelType w:val="hybridMultilevel"/>
    <w:tmpl w:val="55F60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rPr>
        <w:rFonts w:hint="default"/>
        <w:b/>
        <w:bCs/>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332FA1"/>
    <w:multiLevelType w:val="hybridMultilevel"/>
    <w:tmpl w:val="F70E8364"/>
    <w:lvl w:ilvl="0" w:tplc="AE5A372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B284B20"/>
    <w:multiLevelType w:val="multilevel"/>
    <w:tmpl w:val="2C7CE928"/>
    <w:lvl w:ilvl="0">
      <w:start w:val="35"/>
      <w:numFmt w:val="decimal"/>
      <w:lvlText w:val="%1"/>
      <w:lvlJc w:val="left"/>
      <w:pPr>
        <w:ind w:left="420" w:hanging="420"/>
      </w:pPr>
      <w:rPr>
        <w:rFonts w:ascii="Times New Roman" w:hAnsi="Times New Roman" w:hint="default"/>
      </w:rPr>
    </w:lvl>
    <w:lvl w:ilvl="1">
      <w:start w:val="1"/>
      <w:numFmt w:val="decimal"/>
      <w:lvlText w:val="%1.%2"/>
      <w:lvlJc w:val="left"/>
      <w:pPr>
        <w:ind w:left="3573" w:hanging="420"/>
      </w:pPr>
      <w:rPr>
        <w:rFonts w:ascii="Arial" w:hAnsi="Arial" w:cs="Arial" w:hint="default"/>
      </w:rPr>
    </w:lvl>
    <w:lvl w:ilvl="2">
      <w:start w:val="1"/>
      <w:numFmt w:val="decimal"/>
      <w:lvlText w:val="%1.%2.%3"/>
      <w:lvlJc w:val="left"/>
      <w:pPr>
        <w:ind w:left="7026" w:hanging="720"/>
      </w:pPr>
      <w:rPr>
        <w:rFonts w:ascii="Times New Roman" w:hAnsi="Times New Roman" w:hint="default"/>
      </w:rPr>
    </w:lvl>
    <w:lvl w:ilvl="3">
      <w:start w:val="1"/>
      <w:numFmt w:val="decimal"/>
      <w:lvlText w:val="%1.%2.%3.%4"/>
      <w:lvlJc w:val="left"/>
      <w:pPr>
        <w:ind w:left="10539" w:hanging="1080"/>
      </w:pPr>
      <w:rPr>
        <w:rFonts w:ascii="Times New Roman" w:hAnsi="Times New Roman" w:hint="default"/>
      </w:rPr>
    </w:lvl>
    <w:lvl w:ilvl="4">
      <w:start w:val="1"/>
      <w:numFmt w:val="decimal"/>
      <w:lvlText w:val="%1.%2.%3.%4.%5"/>
      <w:lvlJc w:val="left"/>
      <w:pPr>
        <w:ind w:left="13692" w:hanging="1080"/>
      </w:pPr>
      <w:rPr>
        <w:rFonts w:ascii="Times New Roman" w:hAnsi="Times New Roman" w:hint="default"/>
      </w:rPr>
    </w:lvl>
    <w:lvl w:ilvl="5">
      <w:start w:val="1"/>
      <w:numFmt w:val="decimal"/>
      <w:lvlText w:val="%1.%2.%3.%4.%5.%6"/>
      <w:lvlJc w:val="left"/>
      <w:pPr>
        <w:ind w:left="17205" w:hanging="1440"/>
      </w:pPr>
      <w:rPr>
        <w:rFonts w:ascii="Times New Roman" w:hAnsi="Times New Roman" w:hint="default"/>
      </w:rPr>
    </w:lvl>
    <w:lvl w:ilvl="6">
      <w:start w:val="1"/>
      <w:numFmt w:val="decimal"/>
      <w:lvlText w:val="%1.%2.%3.%4.%5.%6.%7"/>
      <w:lvlJc w:val="left"/>
      <w:pPr>
        <w:ind w:left="20358" w:hanging="1440"/>
      </w:pPr>
      <w:rPr>
        <w:rFonts w:ascii="Times New Roman" w:hAnsi="Times New Roman" w:hint="default"/>
      </w:rPr>
    </w:lvl>
    <w:lvl w:ilvl="7">
      <w:start w:val="1"/>
      <w:numFmt w:val="decimal"/>
      <w:lvlText w:val="%1.%2.%3.%4.%5.%6.%7.%8"/>
      <w:lvlJc w:val="left"/>
      <w:pPr>
        <w:ind w:left="23871" w:hanging="1800"/>
      </w:pPr>
      <w:rPr>
        <w:rFonts w:ascii="Times New Roman" w:hAnsi="Times New Roman" w:hint="default"/>
      </w:rPr>
    </w:lvl>
    <w:lvl w:ilvl="8">
      <w:start w:val="1"/>
      <w:numFmt w:val="decimal"/>
      <w:lvlText w:val="%1.%2.%3.%4.%5.%6.%7.%8.%9"/>
      <w:lvlJc w:val="left"/>
      <w:pPr>
        <w:ind w:left="27024" w:hanging="1800"/>
      </w:pPr>
      <w:rPr>
        <w:rFonts w:ascii="Times New Roman" w:hAnsi="Times New Roman" w:hint="default"/>
      </w:rPr>
    </w:lvl>
  </w:abstractNum>
  <w:abstractNum w:abstractNumId="17" w15:restartNumberingAfterBreak="0">
    <w:nsid w:val="2C7654C5"/>
    <w:multiLevelType w:val="hybridMultilevel"/>
    <w:tmpl w:val="89DC4D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A1B46"/>
    <w:multiLevelType w:val="hybridMultilevel"/>
    <w:tmpl w:val="EC1A5044"/>
    <w:lvl w:ilvl="0" w:tplc="0C09001B">
      <w:start w:val="1"/>
      <w:numFmt w:val="lowerRoman"/>
      <w:lvlText w:val="%1."/>
      <w:lvlJc w:val="right"/>
      <w:pPr>
        <w:ind w:left="1440" w:hanging="360"/>
      </w:pPr>
    </w:lvl>
    <w:lvl w:ilvl="1" w:tplc="FEF83482">
      <w:start w:val="1"/>
      <w:numFmt w:val="lowerRoman"/>
      <w:lvlText w:val="(%2)"/>
      <w:lvlJc w:val="left"/>
      <w:pPr>
        <w:ind w:left="2160" w:hanging="360"/>
      </w:pPr>
      <w:rPr>
        <w:rFonts w:ascii="Arial" w:eastAsiaTheme="minorHAnsi" w:hAnsi="Arial" w:cs="Arial"/>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26B7EC2"/>
    <w:multiLevelType w:val="hybridMultilevel"/>
    <w:tmpl w:val="CB4253EC"/>
    <w:lvl w:ilvl="0" w:tplc="B9B607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377D46"/>
    <w:multiLevelType w:val="hybridMultilevel"/>
    <w:tmpl w:val="0FDCD1DE"/>
    <w:lvl w:ilvl="0" w:tplc="62862AD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D6157B"/>
    <w:multiLevelType w:val="hybridMultilevel"/>
    <w:tmpl w:val="758636EE"/>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F0762A"/>
    <w:multiLevelType w:val="hybridMultilevel"/>
    <w:tmpl w:val="17DCB00E"/>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424231"/>
    <w:multiLevelType w:val="hybridMultilevel"/>
    <w:tmpl w:val="004E19D4"/>
    <w:lvl w:ilvl="0" w:tplc="0C09000F">
      <w:start w:val="1"/>
      <w:numFmt w:val="decimal"/>
      <w:lvlText w:val="%1."/>
      <w:lvlJc w:val="left"/>
      <w:pPr>
        <w:ind w:left="2270" w:hanging="360"/>
      </w:pPr>
      <w:rPr>
        <w:rFonts w:hint="default"/>
        <w:b/>
        <w:bCs/>
      </w:rPr>
    </w:lvl>
    <w:lvl w:ilvl="1" w:tplc="04104612">
      <w:start w:val="1"/>
      <w:numFmt w:val="lowerRoman"/>
      <w:lvlText w:val="(%2)"/>
      <w:lvlJc w:val="left"/>
      <w:pPr>
        <w:ind w:left="3000" w:hanging="720"/>
      </w:pPr>
      <w:rPr>
        <w:rFonts w:ascii="Times New Roman" w:hAnsi="Times New Roman" w:hint="default"/>
      </w:rPr>
    </w:lvl>
    <w:lvl w:ilvl="2" w:tplc="606CA9A4">
      <w:start w:val="1"/>
      <w:numFmt w:val="lowerLetter"/>
      <w:lvlText w:val="(%3)"/>
      <w:lvlJc w:val="left"/>
      <w:pPr>
        <w:ind w:left="3540" w:hanging="360"/>
      </w:pPr>
      <w:rPr>
        <w:rFonts w:hint="default"/>
      </w:rPr>
    </w:lvl>
    <w:lvl w:ilvl="3" w:tplc="CB90E9DA">
      <w:start w:val="3"/>
      <w:numFmt w:val="lowerLetter"/>
      <w:lvlText w:val="%4."/>
      <w:lvlJc w:val="left"/>
      <w:pPr>
        <w:ind w:left="4080" w:hanging="360"/>
      </w:pPr>
      <w:rPr>
        <w:rFonts w:hint="default"/>
      </w:r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403276C8"/>
    <w:multiLevelType w:val="hybridMultilevel"/>
    <w:tmpl w:val="61347F2A"/>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0B7128"/>
    <w:multiLevelType w:val="hybridMultilevel"/>
    <w:tmpl w:val="D93680B6"/>
    <w:lvl w:ilvl="0" w:tplc="AE5A372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46AE3242"/>
    <w:multiLevelType w:val="hybridMultilevel"/>
    <w:tmpl w:val="1BE2FB30"/>
    <w:lvl w:ilvl="0" w:tplc="FD88D610">
      <w:start w:val="1"/>
      <w:numFmt w:val="lowerRoman"/>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5475E1"/>
    <w:multiLevelType w:val="multilevel"/>
    <w:tmpl w:val="FA9A6750"/>
    <w:lvl w:ilvl="0">
      <w:start w:val="18"/>
      <w:numFmt w:val="decimal"/>
      <w:lvlText w:val="%1"/>
      <w:lvlJc w:val="left"/>
      <w:pPr>
        <w:ind w:left="420" w:hanging="420"/>
      </w:pPr>
      <w:rPr>
        <w:rFonts w:hint="default"/>
      </w:rPr>
    </w:lvl>
    <w:lvl w:ilvl="1">
      <w:start w:val="2"/>
      <w:numFmt w:val="decimal"/>
      <w:lvlText w:val="%1.%2"/>
      <w:lvlJc w:val="left"/>
      <w:pPr>
        <w:ind w:left="3120" w:hanging="4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8820" w:hanging="72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580" w:hanging="108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340" w:hanging="1440"/>
      </w:pPr>
      <w:rPr>
        <w:rFonts w:hint="default"/>
      </w:rPr>
    </w:lvl>
    <w:lvl w:ilvl="8">
      <w:start w:val="1"/>
      <w:numFmt w:val="decimal"/>
      <w:lvlText w:val="%1.%2.%3.%4.%5.%6.%7.%8.%9"/>
      <w:lvlJc w:val="left"/>
      <w:pPr>
        <w:ind w:left="23400" w:hanging="1800"/>
      </w:pPr>
      <w:rPr>
        <w:rFonts w:hint="default"/>
      </w:rPr>
    </w:lvl>
  </w:abstractNum>
  <w:abstractNum w:abstractNumId="28" w15:restartNumberingAfterBreak="0">
    <w:nsid w:val="4A027105"/>
    <w:multiLevelType w:val="hybridMultilevel"/>
    <w:tmpl w:val="12801370"/>
    <w:lvl w:ilvl="0" w:tplc="30C45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CE2E71"/>
    <w:multiLevelType w:val="hybridMultilevel"/>
    <w:tmpl w:val="FC3A0018"/>
    <w:lvl w:ilvl="0" w:tplc="E3FCFEFE">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610B30"/>
    <w:multiLevelType w:val="hybridMultilevel"/>
    <w:tmpl w:val="47EEFF42"/>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697E7D"/>
    <w:multiLevelType w:val="multilevel"/>
    <w:tmpl w:val="84E6024C"/>
    <w:lvl w:ilvl="0">
      <w:start w:val="1"/>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810" w:hanging="108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990" w:hanging="144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5170" w:hanging="1800"/>
      </w:pPr>
      <w:rPr>
        <w:rFonts w:hint="default"/>
      </w:rPr>
    </w:lvl>
    <w:lvl w:ilvl="8">
      <w:start w:val="1"/>
      <w:numFmt w:val="decimal"/>
      <w:lvlText w:val="%1.%2.%3.%4.%5.%6.%7.%8.%9"/>
      <w:lvlJc w:val="left"/>
      <w:pPr>
        <w:ind w:left="17080" w:hanging="1800"/>
      </w:pPr>
      <w:rPr>
        <w:rFonts w:hint="default"/>
      </w:rPr>
    </w:lvl>
  </w:abstractNum>
  <w:abstractNum w:abstractNumId="32" w15:restartNumberingAfterBreak="0">
    <w:nsid w:val="51C41174"/>
    <w:multiLevelType w:val="hybridMultilevel"/>
    <w:tmpl w:val="61BE1CD4"/>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AD3E2D"/>
    <w:multiLevelType w:val="hybridMultilevel"/>
    <w:tmpl w:val="FAFC3312"/>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6A4EDF"/>
    <w:multiLevelType w:val="hybridMultilevel"/>
    <w:tmpl w:val="908E2A06"/>
    <w:lvl w:ilvl="0" w:tplc="CD44593A">
      <w:start w:val="1"/>
      <w:numFmt w:val="lowerRoman"/>
      <w:lvlText w:val="(%1)"/>
      <w:lvlJc w:val="left"/>
      <w:pPr>
        <w:ind w:left="1713" w:hanging="720"/>
      </w:pPr>
      <w:rPr>
        <w:rFonts w:hint="default"/>
      </w:rPr>
    </w:lvl>
    <w:lvl w:ilvl="1" w:tplc="7174FFD6">
      <w:start w:val="1"/>
      <w:numFmt w:val="lowerLetter"/>
      <w:lvlText w:val="(%2)"/>
      <w:lvlJc w:val="left"/>
      <w:pPr>
        <w:ind w:left="2073" w:hanging="360"/>
      </w:pPr>
      <w:rPr>
        <w:rFonts w:hint="default"/>
        <w:b/>
      </w:rPr>
    </w:lvl>
    <w:lvl w:ilvl="2" w:tplc="DCB00554">
      <w:start w:val="35"/>
      <w:numFmt w:val="decimal"/>
      <w:lvlText w:val="%3."/>
      <w:lvlJc w:val="left"/>
      <w:pPr>
        <w:ind w:left="2973" w:hanging="360"/>
      </w:pPr>
      <w:rPr>
        <w:rFonts w:ascii="Times New Roman" w:hAnsi="Times New Roman" w:hint="default"/>
      </w:r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15:restartNumberingAfterBreak="0">
    <w:nsid w:val="616812FC"/>
    <w:multiLevelType w:val="multilevel"/>
    <w:tmpl w:val="1F681B50"/>
    <w:lvl w:ilvl="0">
      <w:start w:val="35"/>
      <w:numFmt w:val="decimal"/>
      <w:lvlText w:val="%1"/>
      <w:lvlJc w:val="left"/>
      <w:pPr>
        <w:ind w:left="468" w:hanging="468"/>
      </w:pPr>
      <w:rPr>
        <w:rFonts w:hint="default"/>
        <w:b/>
      </w:rPr>
    </w:lvl>
    <w:lvl w:ilvl="1">
      <w:start w:val="5"/>
      <w:numFmt w:val="decimal"/>
      <w:lvlText w:val="%1.%2"/>
      <w:lvlJc w:val="left"/>
      <w:pPr>
        <w:ind w:left="828" w:hanging="468"/>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ACE307E"/>
    <w:multiLevelType w:val="hybridMultilevel"/>
    <w:tmpl w:val="38604630"/>
    <w:lvl w:ilvl="0" w:tplc="225A42CE">
      <w:start w:val="1"/>
      <w:numFmt w:val="lowerRoman"/>
      <w:lvlText w:val="(%1)"/>
      <w:lvlJc w:val="left"/>
      <w:pPr>
        <w:ind w:left="1080" w:hanging="72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4314DB"/>
    <w:multiLevelType w:val="hybridMultilevel"/>
    <w:tmpl w:val="B9546040"/>
    <w:lvl w:ilvl="0" w:tplc="482AF146">
      <w:start w:val="1"/>
      <w:numFmt w:val="upp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8" w15:restartNumberingAfterBreak="0">
    <w:nsid w:val="6CB94B6D"/>
    <w:multiLevelType w:val="hybridMultilevel"/>
    <w:tmpl w:val="A1E0B4CE"/>
    <w:lvl w:ilvl="0" w:tplc="04104612">
      <w:start w:val="1"/>
      <w:numFmt w:val="lowerRoman"/>
      <w:lvlText w:val="(%1)"/>
      <w:lvlJc w:val="left"/>
      <w:pPr>
        <w:ind w:left="2509" w:hanging="720"/>
      </w:pPr>
      <w:rPr>
        <w:rFonts w:ascii="Times New Roman" w:hAnsi="Times New Roman"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9" w15:restartNumberingAfterBreak="0">
    <w:nsid w:val="74F3514E"/>
    <w:multiLevelType w:val="hybridMultilevel"/>
    <w:tmpl w:val="C16E524E"/>
    <w:lvl w:ilvl="0" w:tplc="62862AD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440844"/>
    <w:multiLevelType w:val="hybridMultilevel"/>
    <w:tmpl w:val="F7FC2220"/>
    <w:lvl w:ilvl="0" w:tplc="0676227A">
      <w:start w:val="1"/>
      <w:numFmt w:val="decimal"/>
      <w:lvlText w:val="%1."/>
      <w:lvlJc w:val="left"/>
      <w:pPr>
        <w:ind w:left="2270" w:hanging="360"/>
      </w:pPr>
      <w:rPr>
        <w:rFonts w:hint="default"/>
      </w:rPr>
    </w:lvl>
    <w:lvl w:ilvl="1" w:tplc="0C090019" w:tentative="1">
      <w:start w:val="1"/>
      <w:numFmt w:val="lowerLetter"/>
      <w:lvlText w:val="%2."/>
      <w:lvlJc w:val="left"/>
      <w:pPr>
        <w:ind w:left="2990" w:hanging="360"/>
      </w:pPr>
    </w:lvl>
    <w:lvl w:ilvl="2" w:tplc="0C09001B">
      <w:start w:val="1"/>
      <w:numFmt w:val="lowerRoman"/>
      <w:lvlText w:val="%3."/>
      <w:lvlJc w:val="right"/>
      <w:pPr>
        <w:ind w:left="3710" w:hanging="180"/>
      </w:pPr>
    </w:lvl>
    <w:lvl w:ilvl="3" w:tplc="0C09000F" w:tentative="1">
      <w:start w:val="1"/>
      <w:numFmt w:val="decimal"/>
      <w:lvlText w:val="%4."/>
      <w:lvlJc w:val="left"/>
      <w:pPr>
        <w:ind w:left="4430" w:hanging="360"/>
      </w:pPr>
    </w:lvl>
    <w:lvl w:ilvl="4" w:tplc="0C090019" w:tentative="1">
      <w:start w:val="1"/>
      <w:numFmt w:val="lowerLetter"/>
      <w:lvlText w:val="%5."/>
      <w:lvlJc w:val="left"/>
      <w:pPr>
        <w:ind w:left="5150" w:hanging="360"/>
      </w:pPr>
    </w:lvl>
    <w:lvl w:ilvl="5" w:tplc="0C09001B" w:tentative="1">
      <w:start w:val="1"/>
      <w:numFmt w:val="lowerRoman"/>
      <w:lvlText w:val="%6."/>
      <w:lvlJc w:val="right"/>
      <w:pPr>
        <w:ind w:left="5870" w:hanging="180"/>
      </w:pPr>
    </w:lvl>
    <w:lvl w:ilvl="6" w:tplc="0C09000F" w:tentative="1">
      <w:start w:val="1"/>
      <w:numFmt w:val="decimal"/>
      <w:lvlText w:val="%7."/>
      <w:lvlJc w:val="left"/>
      <w:pPr>
        <w:ind w:left="6590" w:hanging="360"/>
      </w:pPr>
    </w:lvl>
    <w:lvl w:ilvl="7" w:tplc="0C090019" w:tentative="1">
      <w:start w:val="1"/>
      <w:numFmt w:val="lowerLetter"/>
      <w:lvlText w:val="%8."/>
      <w:lvlJc w:val="left"/>
      <w:pPr>
        <w:ind w:left="7310" w:hanging="360"/>
      </w:pPr>
    </w:lvl>
    <w:lvl w:ilvl="8" w:tplc="0C09001B" w:tentative="1">
      <w:start w:val="1"/>
      <w:numFmt w:val="lowerRoman"/>
      <w:lvlText w:val="%9."/>
      <w:lvlJc w:val="right"/>
      <w:pPr>
        <w:ind w:left="8030" w:hanging="180"/>
      </w:pPr>
    </w:lvl>
  </w:abstractNum>
  <w:abstractNum w:abstractNumId="41" w15:restartNumberingAfterBreak="0">
    <w:nsid w:val="7BDD18E4"/>
    <w:multiLevelType w:val="hybridMultilevel"/>
    <w:tmpl w:val="12326D34"/>
    <w:lvl w:ilvl="0" w:tplc="AE5A37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EA7A81"/>
    <w:multiLevelType w:val="hybridMultilevel"/>
    <w:tmpl w:val="E3AE11CE"/>
    <w:lvl w:ilvl="0" w:tplc="AE5A3720">
      <w:start w:val="1"/>
      <w:numFmt w:val="lowerLetter"/>
      <w:lvlText w:val="(%1)"/>
      <w:lvlJc w:val="left"/>
      <w:pPr>
        <w:ind w:left="2870" w:hanging="360"/>
      </w:pPr>
      <w:rPr>
        <w:rFonts w:hint="default"/>
      </w:rPr>
    </w:lvl>
    <w:lvl w:ilvl="1" w:tplc="0C090019" w:tentative="1">
      <w:start w:val="1"/>
      <w:numFmt w:val="lowerLetter"/>
      <w:lvlText w:val="%2."/>
      <w:lvlJc w:val="left"/>
      <w:pPr>
        <w:ind w:left="3590" w:hanging="360"/>
      </w:pPr>
    </w:lvl>
    <w:lvl w:ilvl="2" w:tplc="0C09001B" w:tentative="1">
      <w:start w:val="1"/>
      <w:numFmt w:val="lowerRoman"/>
      <w:lvlText w:val="%3."/>
      <w:lvlJc w:val="right"/>
      <w:pPr>
        <w:ind w:left="4310" w:hanging="180"/>
      </w:pPr>
    </w:lvl>
    <w:lvl w:ilvl="3" w:tplc="0C09000F" w:tentative="1">
      <w:start w:val="1"/>
      <w:numFmt w:val="decimal"/>
      <w:lvlText w:val="%4."/>
      <w:lvlJc w:val="left"/>
      <w:pPr>
        <w:ind w:left="5030" w:hanging="360"/>
      </w:pPr>
    </w:lvl>
    <w:lvl w:ilvl="4" w:tplc="0C090019" w:tentative="1">
      <w:start w:val="1"/>
      <w:numFmt w:val="lowerLetter"/>
      <w:lvlText w:val="%5."/>
      <w:lvlJc w:val="left"/>
      <w:pPr>
        <w:ind w:left="5750" w:hanging="360"/>
      </w:pPr>
    </w:lvl>
    <w:lvl w:ilvl="5" w:tplc="0C09001B" w:tentative="1">
      <w:start w:val="1"/>
      <w:numFmt w:val="lowerRoman"/>
      <w:lvlText w:val="%6."/>
      <w:lvlJc w:val="right"/>
      <w:pPr>
        <w:ind w:left="6470" w:hanging="180"/>
      </w:pPr>
    </w:lvl>
    <w:lvl w:ilvl="6" w:tplc="0C09000F" w:tentative="1">
      <w:start w:val="1"/>
      <w:numFmt w:val="decimal"/>
      <w:lvlText w:val="%7."/>
      <w:lvlJc w:val="left"/>
      <w:pPr>
        <w:ind w:left="7190" w:hanging="360"/>
      </w:pPr>
    </w:lvl>
    <w:lvl w:ilvl="7" w:tplc="0C090019" w:tentative="1">
      <w:start w:val="1"/>
      <w:numFmt w:val="lowerLetter"/>
      <w:lvlText w:val="%8."/>
      <w:lvlJc w:val="left"/>
      <w:pPr>
        <w:ind w:left="7910" w:hanging="360"/>
      </w:pPr>
    </w:lvl>
    <w:lvl w:ilvl="8" w:tplc="0C09001B" w:tentative="1">
      <w:start w:val="1"/>
      <w:numFmt w:val="lowerRoman"/>
      <w:lvlText w:val="%9."/>
      <w:lvlJc w:val="right"/>
      <w:pPr>
        <w:ind w:left="8630" w:hanging="180"/>
      </w:pPr>
    </w:lvl>
  </w:abstractNum>
  <w:num w:numId="1" w16cid:durableId="534588383">
    <w:abstractNumId w:val="23"/>
  </w:num>
  <w:num w:numId="2" w16cid:durableId="792291471">
    <w:abstractNumId w:val="20"/>
  </w:num>
  <w:num w:numId="3" w16cid:durableId="1528786820">
    <w:abstractNumId w:val="39"/>
  </w:num>
  <w:num w:numId="4" w16cid:durableId="807480381">
    <w:abstractNumId w:val="34"/>
  </w:num>
  <w:num w:numId="5" w16cid:durableId="1272973172">
    <w:abstractNumId w:val="9"/>
  </w:num>
  <w:num w:numId="6" w16cid:durableId="1728381579">
    <w:abstractNumId w:val="10"/>
  </w:num>
  <w:num w:numId="7" w16cid:durableId="1301229728">
    <w:abstractNumId w:val="16"/>
  </w:num>
  <w:num w:numId="8" w16cid:durableId="191378246">
    <w:abstractNumId w:val="35"/>
  </w:num>
  <w:num w:numId="9" w16cid:durableId="467167000">
    <w:abstractNumId w:val="6"/>
  </w:num>
  <w:num w:numId="10" w16cid:durableId="1831216532">
    <w:abstractNumId w:val="4"/>
  </w:num>
  <w:num w:numId="11" w16cid:durableId="1659725796">
    <w:abstractNumId w:val="19"/>
  </w:num>
  <w:num w:numId="12" w16cid:durableId="1323049009">
    <w:abstractNumId w:val="26"/>
  </w:num>
  <w:num w:numId="13" w16cid:durableId="1581282493">
    <w:abstractNumId w:val="3"/>
  </w:num>
  <w:num w:numId="14" w16cid:durableId="1956329941">
    <w:abstractNumId w:val="29"/>
  </w:num>
  <w:num w:numId="15" w16cid:durableId="23947027">
    <w:abstractNumId w:val="28"/>
  </w:num>
  <w:num w:numId="16" w16cid:durableId="1740206029">
    <w:abstractNumId w:val="27"/>
  </w:num>
  <w:num w:numId="17" w16cid:durableId="673845594">
    <w:abstractNumId w:val="36"/>
  </w:num>
  <w:num w:numId="18" w16cid:durableId="16808870">
    <w:abstractNumId w:val="11"/>
  </w:num>
  <w:num w:numId="19" w16cid:durableId="1555577628">
    <w:abstractNumId w:val="38"/>
  </w:num>
  <w:num w:numId="20" w16cid:durableId="1101993528">
    <w:abstractNumId w:val="14"/>
  </w:num>
  <w:num w:numId="21" w16cid:durableId="1461924086">
    <w:abstractNumId w:val="1"/>
  </w:num>
  <w:num w:numId="22" w16cid:durableId="168956237">
    <w:abstractNumId w:val="41"/>
  </w:num>
  <w:num w:numId="23" w16cid:durableId="1269386186">
    <w:abstractNumId w:val="33"/>
  </w:num>
  <w:num w:numId="24" w16cid:durableId="1040545407">
    <w:abstractNumId w:val="22"/>
  </w:num>
  <w:num w:numId="25" w16cid:durableId="1096051283">
    <w:abstractNumId w:val="24"/>
  </w:num>
  <w:num w:numId="26" w16cid:durableId="613830409">
    <w:abstractNumId w:val="32"/>
  </w:num>
  <w:num w:numId="27" w16cid:durableId="816841566">
    <w:abstractNumId w:val="30"/>
  </w:num>
  <w:num w:numId="28" w16cid:durableId="927739324">
    <w:abstractNumId w:val="21"/>
  </w:num>
  <w:num w:numId="29" w16cid:durableId="2037384459">
    <w:abstractNumId w:val="37"/>
  </w:num>
  <w:num w:numId="30" w16cid:durableId="1918896704">
    <w:abstractNumId w:val="8"/>
  </w:num>
  <w:num w:numId="31" w16cid:durableId="761996560">
    <w:abstractNumId w:val="2"/>
  </w:num>
  <w:num w:numId="32" w16cid:durableId="488792589">
    <w:abstractNumId w:val="0"/>
  </w:num>
  <w:num w:numId="33" w16cid:durableId="1356735640">
    <w:abstractNumId w:val="40"/>
  </w:num>
  <w:num w:numId="34" w16cid:durableId="777218914">
    <w:abstractNumId w:val="13"/>
  </w:num>
  <w:num w:numId="35" w16cid:durableId="152449212">
    <w:abstractNumId w:val="31"/>
  </w:num>
  <w:num w:numId="36" w16cid:durableId="1176189343">
    <w:abstractNumId w:val="25"/>
  </w:num>
  <w:num w:numId="37" w16cid:durableId="1840608801">
    <w:abstractNumId w:val="15"/>
  </w:num>
  <w:num w:numId="38" w16cid:durableId="945042273">
    <w:abstractNumId w:val="12"/>
  </w:num>
  <w:num w:numId="39" w16cid:durableId="2120025257">
    <w:abstractNumId w:val="42"/>
  </w:num>
  <w:num w:numId="40" w16cid:durableId="202062248">
    <w:abstractNumId w:val="18"/>
  </w:num>
  <w:num w:numId="41" w16cid:durableId="362443467">
    <w:abstractNumId w:val="17"/>
  </w:num>
  <w:num w:numId="42" w16cid:durableId="1966543736">
    <w:abstractNumId w:val="5"/>
  </w:num>
  <w:num w:numId="43" w16cid:durableId="1891840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D3"/>
    <w:rsid w:val="000201D5"/>
    <w:rsid w:val="000233F9"/>
    <w:rsid w:val="000365DE"/>
    <w:rsid w:val="000430EC"/>
    <w:rsid w:val="00045B6A"/>
    <w:rsid w:val="00071A1F"/>
    <w:rsid w:val="000B3821"/>
    <w:rsid w:val="000D4DE0"/>
    <w:rsid w:val="000F5C41"/>
    <w:rsid w:val="0010753B"/>
    <w:rsid w:val="00113DA0"/>
    <w:rsid w:val="00117ACD"/>
    <w:rsid w:val="00120FC5"/>
    <w:rsid w:val="001315EA"/>
    <w:rsid w:val="00152281"/>
    <w:rsid w:val="00153A9E"/>
    <w:rsid w:val="00180197"/>
    <w:rsid w:val="001818C9"/>
    <w:rsid w:val="001865F2"/>
    <w:rsid w:val="001A49F7"/>
    <w:rsid w:val="001B2AC7"/>
    <w:rsid w:val="001C03EE"/>
    <w:rsid w:val="001C6FD1"/>
    <w:rsid w:val="001D0D6E"/>
    <w:rsid w:val="001D29F7"/>
    <w:rsid w:val="001E4DD3"/>
    <w:rsid w:val="001E5D56"/>
    <w:rsid w:val="001E5F32"/>
    <w:rsid w:val="001E6430"/>
    <w:rsid w:val="001E6A3A"/>
    <w:rsid w:val="001F7B34"/>
    <w:rsid w:val="00204051"/>
    <w:rsid w:val="00221649"/>
    <w:rsid w:val="00227CFB"/>
    <w:rsid w:val="0023651F"/>
    <w:rsid w:val="0024460E"/>
    <w:rsid w:val="002637E0"/>
    <w:rsid w:val="00296116"/>
    <w:rsid w:val="002A616A"/>
    <w:rsid w:val="002A74BD"/>
    <w:rsid w:val="002B5B83"/>
    <w:rsid w:val="002D259D"/>
    <w:rsid w:val="002E6DC5"/>
    <w:rsid w:val="002F4EC5"/>
    <w:rsid w:val="002F53CA"/>
    <w:rsid w:val="002F578A"/>
    <w:rsid w:val="00301DD8"/>
    <w:rsid w:val="003113D6"/>
    <w:rsid w:val="003212A7"/>
    <w:rsid w:val="003451B6"/>
    <w:rsid w:val="0035041C"/>
    <w:rsid w:val="0036101E"/>
    <w:rsid w:val="00363DE1"/>
    <w:rsid w:val="0036566A"/>
    <w:rsid w:val="00391980"/>
    <w:rsid w:val="003A11B6"/>
    <w:rsid w:val="003A1667"/>
    <w:rsid w:val="003B5EC2"/>
    <w:rsid w:val="003C2F5A"/>
    <w:rsid w:val="003D68EB"/>
    <w:rsid w:val="003D6F2D"/>
    <w:rsid w:val="003D7EC9"/>
    <w:rsid w:val="003E33C4"/>
    <w:rsid w:val="00401876"/>
    <w:rsid w:val="00414F5B"/>
    <w:rsid w:val="00416987"/>
    <w:rsid w:val="00421E32"/>
    <w:rsid w:val="0042320F"/>
    <w:rsid w:val="00424F7C"/>
    <w:rsid w:val="00426A19"/>
    <w:rsid w:val="00450F04"/>
    <w:rsid w:val="00451DA3"/>
    <w:rsid w:val="0047263A"/>
    <w:rsid w:val="00476C1F"/>
    <w:rsid w:val="00487DCF"/>
    <w:rsid w:val="00495D5A"/>
    <w:rsid w:val="004B2691"/>
    <w:rsid w:val="004B6347"/>
    <w:rsid w:val="004C19FE"/>
    <w:rsid w:val="004E638B"/>
    <w:rsid w:val="004E65BE"/>
    <w:rsid w:val="005018CA"/>
    <w:rsid w:val="005040C9"/>
    <w:rsid w:val="00506B2D"/>
    <w:rsid w:val="00511C82"/>
    <w:rsid w:val="0051374E"/>
    <w:rsid w:val="00526448"/>
    <w:rsid w:val="0054676A"/>
    <w:rsid w:val="00555C77"/>
    <w:rsid w:val="005720CA"/>
    <w:rsid w:val="005829F1"/>
    <w:rsid w:val="00584C59"/>
    <w:rsid w:val="005A0B51"/>
    <w:rsid w:val="005B5CE6"/>
    <w:rsid w:val="005B61D6"/>
    <w:rsid w:val="005B7C79"/>
    <w:rsid w:val="005E167F"/>
    <w:rsid w:val="00622C1D"/>
    <w:rsid w:val="00640788"/>
    <w:rsid w:val="006431DF"/>
    <w:rsid w:val="006467D1"/>
    <w:rsid w:val="00653269"/>
    <w:rsid w:val="006809A4"/>
    <w:rsid w:val="00681FCE"/>
    <w:rsid w:val="00687C2D"/>
    <w:rsid w:val="0069203E"/>
    <w:rsid w:val="006B0E8D"/>
    <w:rsid w:val="006C3A47"/>
    <w:rsid w:val="006C6C5A"/>
    <w:rsid w:val="006D03C1"/>
    <w:rsid w:val="006F6083"/>
    <w:rsid w:val="007025BE"/>
    <w:rsid w:val="00705399"/>
    <w:rsid w:val="00725688"/>
    <w:rsid w:val="007452C0"/>
    <w:rsid w:val="00772FDA"/>
    <w:rsid w:val="00777676"/>
    <w:rsid w:val="007972F1"/>
    <w:rsid w:val="007A37B0"/>
    <w:rsid w:val="007A3AF8"/>
    <w:rsid w:val="007A67CC"/>
    <w:rsid w:val="007C097E"/>
    <w:rsid w:val="007D6C59"/>
    <w:rsid w:val="007E4C43"/>
    <w:rsid w:val="008045ED"/>
    <w:rsid w:val="00823F2A"/>
    <w:rsid w:val="00824883"/>
    <w:rsid w:val="00835E7D"/>
    <w:rsid w:val="00846ADB"/>
    <w:rsid w:val="00846FBE"/>
    <w:rsid w:val="00853BA8"/>
    <w:rsid w:val="00864553"/>
    <w:rsid w:val="008653BD"/>
    <w:rsid w:val="00876B69"/>
    <w:rsid w:val="00891123"/>
    <w:rsid w:val="008A415F"/>
    <w:rsid w:val="008C20E3"/>
    <w:rsid w:val="008D1F6A"/>
    <w:rsid w:val="008D4378"/>
    <w:rsid w:val="008D48D2"/>
    <w:rsid w:val="008D619C"/>
    <w:rsid w:val="008E37A7"/>
    <w:rsid w:val="0090043E"/>
    <w:rsid w:val="0090317B"/>
    <w:rsid w:val="00913EEC"/>
    <w:rsid w:val="00916446"/>
    <w:rsid w:val="0093429D"/>
    <w:rsid w:val="0097303A"/>
    <w:rsid w:val="00973D40"/>
    <w:rsid w:val="009835F0"/>
    <w:rsid w:val="00995114"/>
    <w:rsid w:val="009A3FDC"/>
    <w:rsid w:val="009A7645"/>
    <w:rsid w:val="009B041E"/>
    <w:rsid w:val="009B5A3F"/>
    <w:rsid w:val="009C4E9A"/>
    <w:rsid w:val="009C6F26"/>
    <w:rsid w:val="009D7B86"/>
    <w:rsid w:val="009D7E0D"/>
    <w:rsid w:val="009F1964"/>
    <w:rsid w:val="009F5223"/>
    <w:rsid w:val="00A04C6A"/>
    <w:rsid w:val="00A0655A"/>
    <w:rsid w:val="00A07672"/>
    <w:rsid w:val="00A10EB4"/>
    <w:rsid w:val="00A176B1"/>
    <w:rsid w:val="00A25D9C"/>
    <w:rsid w:val="00A86EFE"/>
    <w:rsid w:val="00A930EA"/>
    <w:rsid w:val="00AA4D1C"/>
    <w:rsid w:val="00AC1759"/>
    <w:rsid w:val="00AC36E0"/>
    <w:rsid w:val="00AD42FF"/>
    <w:rsid w:val="00AF2568"/>
    <w:rsid w:val="00AF7F07"/>
    <w:rsid w:val="00B245E7"/>
    <w:rsid w:val="00B27C12"/>
    <w:rsid w:val="00B3007A"/>
    <w:rsid w:val="00B31E92"/>
    <w:rsid w:val="00B52819"/>
    <w:rsid w:val="00BA5CCB"/>
    <w:rsid w:val="00BA6905"/>
    <w:rsid w:val="00BB5E23"/>
    <w:rsid w:val="00BB7B97"/>
    <w:rsid w:val="00BC0AC1"/>
    <w:rsid w:val="00BC3F11"/>
    <w:rsid w:val="00BC4001"/>
    <w:rsid w:val="00BC4A35"/>
    <w:rsid w:val="00BC76EE"/>
    <w:rsid w:val="00BE1102"/>
    <w:rsid w:val="00BE1B79"/>
    <w:rsid w:val="00BE601E"/>
    <w:rsid w:val="00C0012A"/>
    <w:rsid w:val="00C037B0"/>
    <w:rsid w:val="00C13357"/>
    <w:rsid w:val="00C20569"/>
    <w:rsid w:val="00C40D85"/>
    <w:rsid w:val="00C41BF7"/>
    <w:rsid w:val="00C41CB3"/>
    <w:rsid w:val="00C464E4"/>
    <w:rsid w:val="00C74438"/>
    <w:rsid w:val="00C85E26"/>
    <w:rsid w:val="00CB1602"/>
    <w:rsid w:val="00CC04C1"/>
    <w:rsid w:val="00CC1F52"/>
    <w:rsid w:val="00CC4419"/>
    <w:rsid w:val="00CE3B61"/>
    <w:rsid w:val="00CE53AB"/>
    <w:rsid w:val="00CE5990"/>
    <w:rsid w:val="00CF7AAA"/>
    <w:rsid w:val="00D106B4"/>
    <w:rsid w:val="00D111F1"/>
    <w:rsid w:val="00D13A74"/>
    <w:rsid w:val="00D24C0D"/>
    <w:rsid w:val="00D42CF2"/>
    <w:rsid w:val="00D4525A"/>
    <w:rsid w:val="00D5019C"/>
    <w:rsid w:val="00D60B33"/>
    <w:rsid w:val="00D6109B"/>
    <w:rsid w:val="00DA6DC2"/>
    <w:rsid w:val="00DB7A59"/>
    <w:rsid w:val="00DC0A4D"/>
    <w:rsid w:val="00DC2DEA"/>
    <w:rsid w:val="00DC3C4E"/>
    <w:rsid w:val="00DC4407"/>
    <w:rsid w:val="00DC6810"/>
    <w:rsid w:val="00DD6CE9"/>
    <w:rsid w:val="00DD7205"/>
    <w:rsid w:val="00DD7ABA"/>
    <w:rsid w:val="00DE7839"/>
    <w:rsid w:val="00E01B8F"/>
    <w:rsid w:val="00E11C74"/>
    <w:rsid w:val="00E26127"/>
    <w:rsid w:val="00E4146F"/>
    <w:rsid w:val="00E54F0A"/>
    <w:rsid w:val="00E57468"/>
    <w:rsid w:val="00E610E6"/>
    <w:rsid w:val="00E75B5D"/>
    <w:rsid w:val="00E838F0"/>
    <w:rsid w:val="00EB0104"/>
    <w:rsid w:val="00EB4AAB"/>
    <w:rsid w:val="00EB5E26"/>
    <w:rsid w:val="00EB780B"/>
    <w:rsid w:val="00EC2A9B"/>
    <w:rsid w:val="00EC34D3"/>
    <w:rsid w:val="00ED43C1"/>
    <w:rsid w:val="00EE5D95"/>
    <w:rsid w:val="00F1346C"/>
    <w:rsid w:val="00F22509"/>
    <w:rsid w:val="00F522EA"/>
    <w:rsid w:val="00F61868"/>
    <w:rsid w:val="00F61BDF"/>
    <w:rsid w:val="00F7796C"/>
    <w:rsid w:val="00F83477"/>
    <w:rsid w:val="00F841B2"/>
    <w:rsid w:val="00F847D4"/>
    <w:rsid w:val="00FA0C41"/>
    <w:rsid w:val="00FB50DE"/>
    <w:rsid w:val="00FC207A"/>
    <w:rsid w:val="00FC35EE"/>
    <w:rsid w:val="00FD31AD"/>
    <w:rsid w:val="00FE2CC1"/>
    <w:rsid w:val="00FE5A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5990"/>
  <w15:chartTrackingRefBased/>
  <w15:docId w15:val="{5DB5BF75-174E-4D48-8AC5-0615455F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4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4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4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4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DD3"/>
    <w:rPr>
      <w:rFonts w:eastAsiaTheme="majorEastAsia" w:cstheme="majorBidi"/>
      <w:color w:val="272727" w:themeColor="text1" w:themeTint="D8"/>
    </w:rPr>
  </w:style>
  <w:style w:type="paragraph" w:styleId="Title">
    <w:name w:val="Title"/>
    <w:basedOn w:val="Normal"/>
    <w:next w:val="Normal"/>
    <w:link w:val="TitleChar"/>
    <w:uiPriority w:val="10"/>
    <w:qFormat/>
    <w:rsid w:val="001E4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DD3"/>
    <w:pPr>
      <w:spacing w:before="160"/>
      <w:jc w:val="center"/>
    </w:pPr>
    <w:rPr>
      <w:i/>
      <w:iCs/>
      <w:color w:val="404040" w:themeColor="text1" w:themeTint="BF"/>
    </w:rPr>
  </w:style>
  <w:style w:type="character" w:customStyle="1" w:styleId="QuoteChar">
    <w:name w:val="Quote Char"/>
    <w:basedOn w:val="DefaultParagraphFont"/>
    <w:link w:val="Quote"/>
    <w:uiPriority w:val="29"/>
    <w:rsid w:val="001E4DD3"/>
    <w:rPr>
      <w:i/>
      <w:iCs/>
      <w:color w:val="404040" w:themeColor="text1" w:themeTint="BF"/>
    </w:rPr>
  </w:style>
  <w:style w:type="paragraph" w:styleId="ListParagraph">
    <w:name w:val="List Paragraph"/>
    <w:basedOn w:val="Normal"/>
    <w:uiPriority w:val="34"/>
    <w:qFormat/>
    <w:rsid w:val="001E4DD3"/>
    <w:pPr>
      <w:ind w:left="720"/>
      <w:contextualSpacing/>
    </w:pPr>
  </w:style>
  <w:style w:type="character" w:styleId="IntenseEmphasis">
    <w:name w:val="Intense Emphasis"/>
    <w:basedOn w:val="DefaultParagraphFont"/>
    <w:uiPriority w:val="21"/>
    <w:qFormat/>
    <w:rsid w:val="001E4DD3"/>
    <w:rPr>
      <w:i/>
      <w:iCs/>
      <w:color w:val="0F4761" w:themeColor="accent1" w:themeShade="BF"/>
    </w:rPr>
  </w:style>
  <w:style w:type="paragraph" w:styleId="IntenseQuote">
    <w:name w:val="Intense Quote"/>
    <w:basedOn w:val="Normal"/>
    <w:next w:val="Normal"/>
    <w:link w:val="IntenseQuoteChar"/>
    <w:uiPriority w:val="30"/>
    <w:qFormat/>
    <w:rsid w:val="001E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DD3"/>
    <w:rPr>
      <w:i/>
      <w:iCs/>
      <w:color w:val="0F4761" w:themeColor="accent1" w:themeShade="BF"/>
    </w:rPr>
  </w:style>
  <w:style w:type="character" w:styleId="IntenseReference">
    <w:name w:val="Intense Reference"/>
    <w:basedOn w:val="DefaultParagraphFont"/>
    <w:uiPriority w:val="32"/>
    <w:qFormat/>
    <w:rsid w:val="001E4DD3"/>
    <w:rPr>
      <w:b/>
      <w:bCs/>
      <w:smallCaps/>
      <w:color w:val="0F4761" w:themeColor="accent1" w:themeShade="BF"/>
      <w:spacing w:val="5"/>
    </w:rPr>
  </w:style>
  <w:style w:type="character" w:customStyle="1" w:styleId="dsc-defaultparagraphfont-000015">
    <w:name w:val="dsc-defaultparagraphfont-000015"/>
    <w:basedOn w:val="DefaultParagraphFont"/>
    <w:rsid w:val="0090043E"/>
  </w:style>
  <w:style w:type="character" w:customStyle="1" w:styleId="dsc-defaultparagraphfont-000002">
    <w:name w:val="dsc-defaultparagraphfont-000002"/>
    <w:basedOn w:val="DefaultParagraphFont"/>
    <w:rsid w:val="0090043E"/>
  </w:style>
  <w:style w:type="character" w:styleId="Hyperlink">
    <w:name w:val="Hyperlink"/>
    <w:basedOn w:val="DefaultParagraphFont"/>
    <w:uiPriority w:val="99"/>
    <w:unhideWhenUsed/>
    <w:rsid w:val="0090043E"/>
    <w:rPr>
      <w:color w:val="0000FF"/>
      <w:u w:val="single"/>
    </w:rPr>
  </w:style>
  <w:style w:type="character" w:customStyle="1" w:styleId="dsc-defaultparagraphfont-000034">
    <w:name w:val="dsc-defaultparagraphfont-000034"/>
    <w:basedOn w:val="DefaultParagraphFont"/>
    <w:rsid w:val="0090043E"/>
  </w:style>
  <w:style w:type="character" w:customStyle="1" w:styleId="dsc-000024">
    <w:name w:val="dsc-000024"/>
    <w:basedOn w:val="DefaultParagraphFont"/>
    <w:rsid w:val="0090043E"/>
  </w:style>
  <w:style w:type="character" w:customStyle="1" w:styleId="dsc-defaultparagraphfont-000007">
    <w:name w:val="dsc-defaultparagraphfont-000007"/>
    <w:basedOn w:val="DefaultParagraphFont"/>
    <w:rsid w:val="0090043E"/>
  </w:style>
  <w:style w:type="paragraph" w:customStyle="1" w:styleId="dsc-history">
    <w:name w:val="dsc-history"/>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08">
    <w:name w:val="dsc-defaultparagraphfont-000008"/>
    <w:basedOn w:val="DefaultParagraphFont"/>
    <w:rsid w:val="0090043E"/>
  </w:style>
  <w:style w:type="character" w:customStyle="1" w:styleId="dsc-defaultparagraphfont-000052">
    <w:name w:val="dsc-defaultparagraphfont-000052"/>
    <w:basedOn w:val="DefaultParagraphFont"/>
    <w:rsid w:val="0090043E"/>
  </w:style>
  <w:style w:type="character" w:customStyle="1" w:styleId="dsc-hyperlink-000010">
    <w:name w:val="dsc-hyperlink-000010"/>
    <w:basedOn w:val="DefaultParagraphFont"/>
    <w:rsid w:val="0090043E"/>
  </w:style>
  <w:style w:type="character" w:customStyle="1" w:styleId="dsc-hyperlink-000055">
    <w:name w:val="dsc-hyperlink-000055"/>
    <w:basedOn w:val="DefaultParagraphFont"/>
    <w:rsid w:val="0090043E"/>
  </w:style>
  <w:style w:type="paragraph" w:customStyle="1" w:styleId="dsc-normal-000000">
    <w:name w:val="dsc-normal-000000"/>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27">
    <w:name w:val="dsc-defaultparagraphfont-000027"/>
    <w:basedOn w:val="DefaultParagraphFont"/>
    <w:rsid w:val="0090043E"/>
  </w:style>
  <w:style w:type="character" w:customStyle="1" w:styleId="dsc-000026">
    <w:name w:val="dsc-000026"/>
    <w:basedOn w:val="DefaultParagraphFont"/>
    <w:rsid w:val="0090043E"/>
  </w:style>
  <w:style w:type="paragraph" w:customStyle="1" w:styleId="dsc-block1">
    <w:name w:val="dsc-block1"/>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44">
    <w:name w:val="dsc-000044"/>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56">
    <w:name w:val="dsc-000056"/>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36">
    <w:name w:val="dsc-000036"/>
    <w:basedOn w:val="DefaultParagraphFont"/>
    <w:rsid w:val="0090043E"/>
  </w:style>
  <w:style w:type="paragraph" w:customStyle="1" w:styleId="dsc-block2">
    <w:name w:val="dsc-block2"/>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47">
    <w:name w:val="dsc-000047"/>
    <w:basedOn w:val="DefaultParagraphFont"/>
    <w:rsid w:val="0090043E"/>
  </w:style>
  <w:style w:type="paragraph" w:customStyle="1" w:styleId="dsc-amodtable">
    <w:name w:val="dsc-amodtable"/>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61">
    <w:name w:val="dsc-amodtable-000061"/>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62">
    <w:name w:val="dsc-defaultparagraphfont-000062"/>
    <w:basedOn w:val="DefaultParagraphFont"/>
    <w:rsid w:val="0090043E"/>
  </w:style>
  <w:style w:type="paragraph" w:customStyle="1" w:styleId="dsc-000045">
    <w:name w:val="dsc-000045"/>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48">
    <w:name w:val="dsc-000048"/>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30">
    <w:name w:val="dsc-000030"/>
    <w:basedOn w:val="DefaultParagraphFont"/>
    <w:rsid w:val="0090043E"/>
  </w:style>
  <w:style w:type="paragraph" w:customStyle="1" w:styleId="dsc-000049">
    <w:name w:val="dsc-000049"/>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38">
    <w:name w:val="dsc-000038"/>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000035">
    <w:name w:val="dsc-000035"/>
    <w:basedOn w:val="Normal"/>
    <w:rsid w:val="0090043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81">
    <w:name w:val="dsc-amodtable-000081"/>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dsc-amodtable-000083">
    <w:name w:val="dsc-amodtable-000083"/>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defaultparagraphfont-000013">
    <w:name w:val="dsc-defaultparagraphfont-000013"/>
    <w:basedOn w:val="DefaultParagraphFont"/>
    <w:rsid w:val="00F522EA"/>
  </w:style>
  <w:style w:type="paragraph" w:customStyle="1" w:styleId="dsc-000051">
    <w:name w:val="dsc-000051"/>
    <w:basedOn w:val="Normal"/>
    <w:rsid w:val="00F522E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F83477"/>
    <w:pPr>
      <w:spacing w:after="0" w:line="240" w:lineRule="auto"/>
    </w:pPr>
  </w:style>
  <w:style w:type="paragraph" w:styleId="Header">
    <w:name w:val="header"/>
    <w:basedOn w:val="Normal"/>
    <w:link w:val="HeaderChar"/>
    <w:uiPriority w:val="99"/>
    <w:unhideWhenUsed/>
    <w:rsid w:val="00E83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8F0"/>
  </w:style>
  <w:style w:type="paragraph" w:styleId="Footer">
    <w:name w:val="footer"/>
    <w:basedOn w:val="Normal"/>
    <w:link w:val="FooterChar"/>
    <w:uiPriority w:val="99"/>
    <w:unhideWhenUsed/>
    <w:rsid w:val="00E83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8F0"/>
  </w:style>
  <w:style w:type="character" w:styleId="FollowedHyperlink">
    <w:name w:val="FollowedHyperlink"/>
    <w:basedOn w:val="DefaultParagraphFont"/>
    <w:uiPriority w:val="99"/>
    <w:semiHidden/>
    <w:unhideWhenUsed/>
    <w:rsid w:val="003D68EB"/>
    <w:rPr>
      <w:color w:val="96607D" w:themeColor="followedHyperlink"/>
      <w:u w:val="single"/>
    </w:rPr>
  </w:style>
  <w:style w:type="character" w:customStyle="1" w:styleId="dsc-hyperlink">
    <w:name w:val="dsc-hyperlink"/>
    <w:basedOn w:val="DefaultParagraphFont"/>
    <w:rsid w:val="00401876"/>
  </w:style>
  <w:style w:type="paragraph" w:customStyle="1" w:styleId="dsc-normal-000005">
    <w:name w:val="dsc-normal-000005"/>
    <w:basedOn w:val="Normal"/>
    <w:rsid w:val="0040187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sc-000022">
    <w:name w:val="dsc-000022"/>
    <w:basedOn w:val="DefaultParagraphFont"/>
    <w:rsid w:val="00401876"/>
  </w:style>
  <w:style w:type="character" w:customStyle="1" w:styleId="dsc-defaultparagraphfont-000023">
    <w:name w:val="dsc-defaultparagraphfont-000023"/>
    <w:basedOn w:val="DefaultParagraphFont"/>
    <w:rsid w:val="00401876"/>
  </w:style>
  <w:style w:type="character" w:styleId="UnresolvedMention">
    <w:name w:val="Unresolved Mention"/>
    <w:basedOn w:val="DefaultParagraphFont"/>
    <w:uiPriority w:val="99"/>
    <w:semiHidden/>
    <w:unhideWhenUsed/>
    <w:rsid w:val="00DC2DEA"/>
    <w:rPr>
      <w:color w:val="605E5C"/>
      <w:shd w:val="clear" w:color="auto" w:fill="E1DFDD"/>
    </w:rPr>
  </w:style>
  <w:style w:type="paragraph" w:styleId="NormalWeb">
    <w:name w:val="Normal (Web)"/>
    <w:basedOn w:val="Normal"/>
    <w:uiPriority w:val="99"/>
    <w:semiHidden/>
    <w:unhideWhenUsed/>
    <w:rsid w:val="000365DE"/>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5796">
      <w:bodyDiv w:val="1"/>
      <w:marLeft w:val="0"/>
      <w:marRight w:val="0"/>
      <w:marTop w:val="0"/>
      <w:marBottom w:val="0"/>
      <w:divBdr>
        <w:top w:val="none" w:sz="0" w:space="0" w:color="auto"/>
        <w:left w:val="none" w:sz="0" w:space="0" w:color="auto"/>
        <w:bottom w:val="none" w:sz="0" w:space="0" w:color="auto"/>
        <w:right w:val="none" w:sz="0" w:space="0" w:color="auto"/>
      </w:divBdr>
    </w:div>
    <w:div w:id="171339490">
      <w:bodyDiv w:val="1"/>
      <w:marLeft w:val="0"/>
      <w:marRight w:val="0"/>
      <w:marTop w:val="0"/>
      <w:marBottom w:val="0"/>
      <w:divBdr>
        <w:top w:val="none" w:sz="0" w:space="0" w:color="auto"/>
        <w:left w:val="none" w:sz="0" w:space="0" w:color="auto"/>
        <w:bottom w:val="none" w:sz="0" w:space="0" w:color="auto"/>
        <w:right w:val="none" w:sz="0" w:space="0" w:color="auto"/>
      </w:divBdr>
    </w:div>
    <w:div w:id="181211704">
      <w:bodyDiv w:val="1"/>
      <w:marLeft w:val="0"/>
      <w:marRight w:val="0"/>
      <w:marTop w:val="0"/>
      <w:marBottom w:val="0"/>
      <w:divBdr>
        <w:top w:val="none" w:sz="0" w:space="0" w:color="auto"/>
        <w:left w:val="none" w:sz="0" w:space="0" w:color="auto"/>
        <w:bottom w:val="none" w:sz="0" w:space="0" w:color="auto"/>
        <w:right w:val="none" w:sz="0" w:space="0" w:color="auto"/>
      </w:divBdr>
    </w:div>
    <w:div w:id="245267845">
      <w:bodyDiv w:val="1"/>
      <w:marLeft w:val="0"/>
      <w:marRight w:val="0"/>
      <w:marTop w:val="0"/>
      <w:marBottom w:val="0"/>
      <w:divBdr>
        <w:top w:val="none" w:sz="0" w:space="0" w:color="auto"/>
        <w:left w:val="none" w:sz="0" w:space="0" w:color="auto"/>
        <w:bottom w:val="none" w:sz="0" w:space="0" w:color="auto"/>
        <w:right w:val="none" w:sz="0" w:space="0" w:color="auto"/>
      </w:divBdr>
    </w:div>
    <w:div w:id="285626267">
      <w:bodyDiv w:val="1"/>
      <w:marLeft w:val="0"/>
      <w:marRight w:val="0"/>
      <w:marTop w:val="0"/>
      <w:marBottom w:val="0"/>
      <w:divBdr>
        <w:top w:val="none" w:sz="0" w:space="0" w:color="auto"/>
        <w:left w:val="none" w:sz="0" w:space="0" w:color="auto"/>
        <w:bottom w:val="none" w:sz="0" w:space="0" w:color="auto"/>
        <w:right w:val="none" w:sz="0" w:space="0" w:color="auto"/>
      </w:divBdr>
    </w:div>
    <w:div w:id="415975645">
      <w:bodyDiv w:val="1"/>
      <w:marLeft w:val="0"/>
      <w:marRight w:val="0"/>
      <w:marTop w:val="0"/>
      <w:marBottom w:val="0"/>
      <w:divBdr>
        <w:top w:val="none" w:sz="0" w:space="0" w:color="auto"/>
        <w:left w:val="none" w:sz="0" w:space="0" w:color="auto"/>
        <w:bottom w:val="none" w:sz="0" w:space="0" w:color="auto"/>
        <w:right w:val="none" w:sz="0" w:space="0" w:color="auto"/>
      </w:divBdr>
    </w:div>
    <w:div w:id="492919587">
      <w:bodyDiv w:val="1"/>
      <w:marLeft w:val="0"/>
      <w:marRight w:val="0"/>
      <w:marTop w:val="0"/>
      <w:marBottom w:val="0"/>
      <w:divBdr>
        <w:top w:val="none" w:sz="0" w:space="0" w:color="auto"/>
        <w:left w:val="none" w:sz="0" w:space="0" w:color="auto"/>
        <w:bottom w:val="none" w:sz="0" w:space="0" w:color="auto"/>
        <w:right w:val="none" w:sz="0" w:space="0" w:color="auto"/>
      </w:divBdr>
    </w:div>
    <w:div w:id="595602290">
      <w:bodyDiv w:val="1"/>
      <w:marLeft w:val="0"/>
      <w:marRight w:val="0"/>
      <w:marTop w:val="0"/>
      <w:marBottom w:val="0"/>
      <w:divBdr>
        <w:top w:val="none" w:sz="0" w:space="0" w:color="auto"/>
        <w:left w:val="none" w:sz="0" w:space="0" w:color="auto"/>
        <w:bottom w:val="none" w:sz="0" w:space="0" w:color="auto"/>
        <w:right w:val="none" w:sz="0" w:space="0" w:color="auto"/>
      </w:divBdr>
    </w:div>
    <w:div w:id="611790669">
      <w:bodyDiv w:val="1"/>
      <w:marLeft w:val="0"/>
      <w:marRight w:val="0"/>
      <w:marTop w:val="0"/>
      <w:marBottom w:val="0"/>
      <w:divBdr>
        <w:top w:val="none" w:sz="0" w:space="0" w:color="auto"/>
        <w:left w:val="none" w:sz="0" w:space="0" w:color="auto"/>
        <w:bottom w:val="none" w:sz="0" w:space="0" w:color="auto"/>
        <w:right w:val="none" w:sz="0" w:space="0" w:color="auto"/>
      </w:divBdr>
      <w:divsChild>
        <w:div w:id="89202924">
          <w:marLeft w:val="0"/>
          <w:marRight w:val="0"/>
          <w:marTop w:val="0"/>
          <w:marBottom w:val="0"/>
          <w:divBdr>
            <w:top w:val="none" w:sz="0" w:space="0" w:color="auto"/>
            <w:left w:val="none" w:sz="0" w:space="0" w:color="auto"/>
            <w:bottom w:val="none" w:sz="0" w:space="0" w:color="auto"/>
            <w:right w:val="none" w:sz="0" w:space="0" w:color="auto"/>
          </w:divBdr>
        </w:div>
        <w:div w:id="508757764">
          <w:marLeft w:val="0"/>
          <w:marRight w:val="0"/>
          <w:marTop w:val="0"/>
          <w:marBottom w:val="0"/>
          <w:divBdr>
            <w:top w:val="none" w:sz="0" w:space="0" w:color="auto"/>
            <w:left w:val="none" w:sz="0" w:space="0" w:color="auto"/>
            <w:bottom w:val="none" w:sz="0" w:space="0" w:color="auto"/>
            <w:right w:val="none" w:sz="0" w:space="0" w:color="auto"/>
          </w:divBdr>
        </w:div>
      </w:divsChild>
    </w:div>
    <w:div w:id="782571998">
      <w:bodyDiv w:val="1"/>
      <w:marLeft w:val="0"/>
      <w:marRight w:val="0"/>
      <w:marTop w:val="0"/>
      <w:marBottom w:val="0"/>
      <w:divBdr>
        <w:top w:val="none" w:sz="0" w:space="0" w:color="auto"/>
        <w:left w:val="none" w:sz="0" w:space="0" w:color="auto"/>
        <w:bottom w:val="none" w:sz="0" w:space="0" w:color="auto"/>
        <w:right w:val="none" w:sz="0" w:space="0" w:color="auto"/>
      </w:divBdr>
    </w:div>
    <w:div w:id="843207861">
      <w:bodyDiv w:val="1"/>
      <w:marLeft w:val="0"/>
      <w:marRight w:val="0"/>
      <w:marTop w:val="0"/>
      <w:marBottom w:val="0"/>
      <w:divBdr>
        <w:top w:val="none" w:sz="0" w:space="0" w:color="auto"/>
        <w:left w:val="none" w:sz="0" w:space="0" w:color="auto"/>
        <w:bottom w:val="none" w:sz="0" w:space="0" w:color="auto"/>
        <w:right w:val="none" w:sz="0" w:space="0" w:color="auto"/>
      </w:divBdr>
    </w:div>
    <w:div w:id="911046409">
      <w:bodyDiv w:val="1"/>
      <w:marLeft w:val="0"/>
      <w:marRight w:val="0"/>
      <w:marTop w:val="0"/>
      <w:marBottom w:val="0"/>
      <w:divBdr>
        <w:top w:val="none" w:sz="0" w:space="0" w:color="auto"/>
        <w:left w:val="none" w:sz="0" w:space="0" w:color="auto"/>
        <w:bottom w:val="none" w:sz="0" w:space="0" w:color="auto"/>
        <w:right w:val="none" w:sz="0" w:space="0" w:color="auto"/>
      </w:divBdr>
    </w:div>
    <w:div w:id="989291714">
      <w:bodyDiv w:val="1"/>
      <w:marLeft w:val="0"/>
      <w:marRight w:val="0"/>
      <w:marTop w:val="0"/>
      <w:marBottom w:val="0"/>
      <w:divBdr>
        <w:top w:val="none" w:sz="0" w:space="0" w:color="auto"/>
        <w:left w:val="none" w:sz="0" w:space="0" w:color="auto"/>
        <w:bottom w:val="none" w:sz="0" w:space="0" w:color="auto"/>
        <w:right w:val="none" w:sz="0" w:space="0" w:color="auto"/>
      </w:divBdr>
    </w:div>
    <w:div w:id="1034573785">
      <w:bodyDiv w:val="1"/>
      <w:marLeft w:val="0"/>
      <w:marRight w:val="0"/>
      <w:marTop w:val="0"/>
      <w:marBottom w:val="0"/>
      <w:divBdr>
        <w:top w:val="none" w:sz="0" w:space="0" w:color="auto"/>
        <w:left w:val="none" w:sz="0" w:space="0" w:color="auto"/>
        <w:bottom w:val="none" w:sz="0" w:space="0" w:color="auto"/>
        <w:right w:val="none" w:sz="0" w:space="0" w:color="auto"/>
      </w:divBdr>
    </w:div>
    <w:div w:id="1071731557">
      <w:bodyDiv w:val="1"/>
      <w:marLeft w:val="0"/>
      <w:marRight w:val="0"/>
      <w:marTop w:val="0"/>
      <w:marBottom w:val="0"/>
      <w:divBdr>
        <w:top w:val="none" w:sz="0" w:space="0" w:color="auto"/>
        <w:left w:val="none" w:sz="0" w:space="0" w:color="auto"/>
        <w:bottom w:val="none" w:sz="0" w:space="0" w:color="auto"/>
        <w:right w:val="none" w:sz="0" w:space="0" w:color="auto"/>
      </w:divBdr>
    </w:div>
    <w:div w:id="1310136232">
      <w:bodyDiv w:val="1"/>
      <w:marLeft w:val="0"/>
      <w:marRight w:val="0"/>
      <w:marTop w:val="0"/>
      <w:marBottom w:val="0"/>
      <w:divBdr>
        <w:top w:val="none" w:sz="0" w:space="0" w:color="auto"/>
        <w:left w:val="none" w:sz="0" w:space="0" w:color="auto"/>
        <w:bottom w:val="none" w:sz="0" w:space="0" w:color="auto"/>
        <w:right w:val="none" w:sz="0" w:space="0" w:color="auto"/>
      </w:divBdr>
    </w:div>
    <w:div w:id="1327443431">
      <w:bodyDiv w:val="1"/>
      <w:marLeft w:val="0"/>
      <w:marRight w:val="0"/>
      <w:marTop w:val="0"/>
      <w:marBottom w:val="0"/>
      <w:divBdr>
        <w:top w:val="none" w:sz="0" w:space="0" w:color="auto"/>
        <w:left w:val="none" w:sz="0" w:space="0" w:color="auto"/>
        <w:bottom w:val="none" w:sz="0" w:space="0" w:color="auto"/>
        <w:right w:val="none" w:sz="0" w:space="0" w:color="auto"/>
      </w:divBdr>
    </w:div>
    <w:div w:id="1395199959">
      <w:bodyDiv w:val="1"/>
      <w:marLeft w:val="0"/>
      <w:marRight w:val="0"/>
      <w:marTop w:val="0"/>
      <w:marBottom w:val="0"/>
      <w:divBdr>
        <w:top w:val="none" w:sz="0" w:space="0" w:color="auto"/>
        <w:left w:val="none" w:sz="0" w:space="0" w:color="auto"/>
        <w:bottom w:val="none" w:sz="0" w:space="0" w:color="auto"/>
        <w:right w:val="none" w:sz="0" w:space="0" w:color="auto"/>
      </w:divBdr>
    </w:div>
    <w:div w:id="1444107425">
      <w:bodyDiv w:val="1"/>
      <w:marLeft w:val="0"/>
      <w:marRight w:val="0"/>
      <w:marTop w:val="0"/>
      <w:marBottom w:val="0"/>
      <w:divBdr>
        <w:top w:val="none" w:sz="0" w:space="0" w:color="auto"/>
        <w:left w:val="none" w:sz="0" w:space="0" w:color="auto"/>
        <w:bottom w:val="none" w:sz="0" w:space="0" w:color="auto"/>
        <w:right w:val="none" w:sz="0" w:space="0" w:color="auto"/>
      </w:divBdr>
    </w:div>
    <w:div w:id="1470243340">
      <w:bodyDiv w:val="1"/>
      <w:marLeft w:val="0"/>
      <w:marRight w:val="0"/>
      <w:marTop w:val="0"/>
      <w:marBottom w:val="0"/>
      <w:divBdr>
        <w:top w:val="none" w:sz="0" w:space="0" w:color="auto"/>
        <w:left w:val="none" w:sz="0" w:space="0" w:color="auto"/>
        <w:bottom w:val="none" w:sz="0" w:space="0" w:color="auto"/>
        <w:right w:val="none" w:sz="0" w:space="0" w:color="auto"/>
      </w:divBdr>
    </w:div>
    <w:div w:id="1511598391">
      <w:bodyDiv w:val="1"/>
      <w:marLeft w:val="0"/>
      <w:marRight w:val="0"/>
      <w:marTop w:val="0"/>
      <w:marBottom w:val="0"/>
      <w:divBdr>
        <w:top w:val="none" w:sz="0" w:space="0" w:color="auto"/>
        <w:left w:val="none" w:sz="0" w:space="0" w:color="auto"/>
        <w:bottom w:val="none" w:sz="0" w:space="0" w:color="auto"/>
        <w:right w:val="none" w:sz="0" w:space="0" w:color="auto"/>
      </w:divBdr>
    </w:div>
    <w:div w:id="1700163181">
      <w:bodyDiv w:val="1"/>
      <w:marLeft w:val="0"/>
      <w:marRight w:val="0"/>
      <w:marTop w:val="0"/>
      <w:marBottom w:val="0"/>
      <w:divBdr>
        <w:top w:val="none" w:sz="0" w:space="0" w:color="auto"/>
        <w:left w:val="none" w:sz="0" w:space="0" w:color="auto"/>
        <w:bottom w:val="none" w:sz="0" w:space="0" w:color="auto"/>
        <w:right w:val="none" w:sz="0" w:space="0" w:color="auto"/>
      </w:divBdr>
    </w:div>
    <w:div w:id="1814591817">
      <w:bodyDiv w:val="1"/>
      <w:marLeft w:val="0"/>
      <w:marRight w:val="0"/>
      <w:marTop w:val="0"/>
      <w:marBottom w:val="0"/>
      <w:divBdr>
        <w:top w:val="none" w:sz="0" w:space="0" w:color="auto"/>
        <w:left w:val="none" w:sz="0" w:space="0" w:color="auto"/>
        <w:bottom w:val="none" w:sz="0" w:space="0" w:color="auto"/>
        <w:right w:val="none" w:sz="0" w:space="0" w:color="auto"/>
      </w:divBdr>
    </w:div>
    <w:div w:id="1837839526">
      <w:bodyDiv w:val="1"/>
      <w:marLeft w:val="0"/>
      <w:marRight w:val="0"/>
      <w:marTop w:val="0"/>
      <w:marBottom w:val="0"/>
      <w:divBdr>
        <w:top w:val="none" w:sz="0" w:space="0" w:color="auto"/>
        <w:left w:val="none" w:sz="0" w:space="0" w:color="auto"/>
        <w:bottom w:val="none" w:sz="0" w:space="0" w:color="auto"/>
        <w:right w:val="none" w:sz="0" w:space="0" w:color="auto"/>
      </w:divBdr>
    </w:div>
    <w:div w:id="1839150000">
      <w:bodyDiv w:val="1"/>
      <w:marLeft w:val="0"/>
      <w:marRight w:val="0"/>
      <w:marTop w:val="0"/>
      <w:marBottom w:val="0"/>
      <w:divBdr>
        <w:top w:val="none" w:sz="0" w:space="0" w:color="auto"/>
        <w:left w:val="none" w:sz="0" w:space="0" w:color="auto"/>
        <w:bottom w:val="none" w:sz="0" w:space="0" w:color="auto"/>
        <w:right w:val="none" w:sz="0" w:space="0" w:color="auto"/>
      </w:divBdr>
    </w:div>
    <w:div w:id="1915124450">
      <w:bodyDiv w:val="1"/>
      <w:marLeft w:val="0"/>
      <w:marRight w:val="0"/>
      <w:marTop w:val="0"/>
      <w:marBottom w:val="0"/>
      <w:divBdr>
        <w:top w:val="none" w:sz="0" w:space="0" w:color="auto"/>
        <w:left w:val="none" w:sz="0" w:space="0" w:color="auto"/>
        <w:bottom w:val="none" w:sz="0" w:space="0" w:color="auto"/>
        <w:right w:val="none" w:sz="0" w:space="0" w:color="auto"/>
      </w:divBdr>
    </w:div>
    <w:div w:id="21421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dates.fairwork.gov.au/link/id/zzzz6881b01dd2695889Pzzzz6049e34700eec284/page.html" TargetMode="External"/><Relationship Id="rId13" Type="http://schemas.openxmlformats.org/officeDocument/2006/relationships/hyperlink" Target="https://view.officeapps.live.com/op/view.aspx?src=https%3A%2F%2Fwww.fairwork.gov.au%2Fsites%2Fdefault%2Ffiles%2F2023-02%2Frequesting-casual-conversion-checklist-and-template-letter-sts.docx&amp;wdOrigin=BROWSELINK" TargetMode="External"/><Relationship Id="rId18" Type="http://schemas.openxmlformats.org/officeDocument/2006/relationships/hyperlink" Target="https://safework.sa.gov.au/__data/assets/pdf_file/0005/136355/Farmers-guidebook.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has@mers.com.au" TargetMode="External"/><Relationship Id="rId7" Type="http://schemas.openxmlformats.org/officeDocument/2006/relationships/endnotes" Target="endnotes.xml"/><Relationship Id="rId12" Type="http://schemas.openxmlformats.org/officeDocument/2006/relationships/hyperlink" Target="https://www.fairwork.gov.au/casual-conversion" TargetMode="External"/><Relationship Id="rId17" Type="http://schemas.openxmlformats.org/officeDocument/2006/relationships/hyperlink" Target="https://www.safework.sa.gov.a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irwork.gov.au/sites/default/files/migration/766/Timesheet-template.doc" TargetMode="External"/><Relationship Id="rId20" Type="http://schemas.openxmlformats.org/officeDocument/2006/relationships/hyperlink" Target="http://www.mer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work.gov.au/employment-conditions/hours-of-work-breaks-and-rosters/right-to-disconnect" TargetMode="External"/><Relationship Id="rId24" Type="http://schemas.openxmlformats.org/officeDocument/2006/relationships/hyperlink" Target="http://www.legislation.gov.au/Series/C2009A00028" TargetMode="External"/><Relationship Id="rId5" Type="http://schemas.openxmlformats.org/officeDocument/2006/relationships/webSettings" Target="webSettings.xml"/><Relationship Id="rId15" Type="http://schemas.openxmlformats.org/officeDocument/2006/relationships/hyperlink" Target="https://www.fairwork.gov.au/about-us/compliance-and-enforcement/litigation" TargetMode="External"/><Relationship Id="rId23" Type="http://schemas.openxmlformats.org/officeDocument/2006/relationships/hyperlink" Target="https://www.fwc.gov.au/document-search/view/2/aHR0cHM6Ly9zYXNyY2RhdGFwcmRhdWVhYS5ibG9iLmNvcmUud2luZG93cy5uZXQvYXdhcmRzL01vZGVybkF3YXJkcy9NQTAwMDAzNS5kb2N40" TargetMode="External"/><Relationship Id="rId10" Type="http://schemas.openxmlformats.org/officeDocument/2006/relationships/hyperlink" Target="https://updates.fairwork.gov.au/link/id/zzzz6881b01dd7163639Pzzzz6049e34700eec284/page.html" TargetMode="External"/><Relationship Id="rId19" Type="http://schemas.openxmlformats.org/officeDocument/2006/relationships/hyperlink" Target="https://www.safework.sa.gov.au/industry/agriculture" TargetMode="External"/><Relationship Id="rId4" Type="http://schemas.openxmlformats.org/officeDocument/2006/relationships/settings" Target="settings.xml"/><Relationship Id="rId9" Type="http://schemas.openxmlformats.org/officeDocument/2006/relationships/hyperlink" Target="https://updates.fairwork.gov.au/link/id/zzzz6881b01dd5d55336Pzzzz6049e34700eec284/page.html" TargetMode="External"/><Relationship Id="rId14" Type="http://schemas.openxmlformats.org/officeDocument/2006/relationships/hyperlink" Target="https://www.fairwork.gov.au/about-us/our-role/enforcing-the-legislation/infringement-notices" TargetMode="External"/><Relationship Id="rId22" Type="http://schemas.openxmlformats.org/officeDocument/2006/relationships/hyperlink" Target="https://www.fwc.gov.au/document-search/view/2/aHR0cHM6Ly9zYXNyY2RhdGFwcmRhdWVhYS5ibG9iLmNvcmUud2luZG93cy5uZXQvYXdhcmRzL01vZGVybkF3YXJkcy9NQTAwMDAzNS5kb2N4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C3BFB-1B4D-4F88-AAB3-52AA9CB0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 Cini</dc:creator>
  <cp:keywords/>
  <dc:description/>
  <cp:lastModifiedBy>Chas Cini</cp:lastModifiedBy>
  <cp:revision>2</cp:revision>
  <cp:lastPrinted>2025-06-26T04:19:00Z</cp:lastPrinted>
  <dcterms:created xsi:type="dcterms:W3CDTF">2025-08-14T08:50:00Z</dcterms:created>
  <dcterms:modified xsi:type="dcterms:W3CDTF">2025-08-14T08:50:00Z</dcterms:modified>
</cp:coreProperties>
</file>